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8070B1" w:rsidRDefault="002A12C0" w:rsidP="00C7460F">
      <w:pPr>
        <w:jc w:val="center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>Протокол заседания</w:t>
      </w:r>
    </w:p>
    <w:p w:rsidR="002A12C0" w:rsidRPr="008070B1" w:rsidRDefault="002A12C0" w:rsidP="00C7460F">
      <w:pPr>
        <w:jc w:val="center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Президиума </w:t>
      </w:r>
      <w:r w:rsidR="000430BA">
        <w:rPr>
          <w:b/>
          <w:bCs/>
          <w:sz w:val="23"/>
          <w:szCs w:val="23"/>
        </w:rPr>
        <w:t xml:space="preserve">заочного </w:t>
      </w:r>
      <w:r w:rsidRPr="008070B1">
        <w:rPr>
          <w:b/>
          <w:bCs/>
          <w:sz w:val="23"/>
          <w:szCs w:val="23"/>
        </w:rPr>
        <w:t xml:space="preserve">Федерации шахмат Алтайского края от </w:t>
      </w:r>
      <w:r w:rsidR="000430BA">
        <w:rPr>
          <w:b/>
          <w:bCs/>
          <w:sz w:val="23"/>
          <w:szCs w:val="23"/>
        </w:rPr>
        <w:t>12</w:t>
      </w:r>
      <w:r w:rsidRPr="008070B1">
        <w:rPr>
          <w:b/>
          <w:bCs/>
          <w:sz w:val="23"/>
          <w:szCs w:val="23"/>
        </w:rPr>
        <w:t xml:space="preserve"> </w:t>
      </w:r>
      <w:r w:rsidR="000430BA">
        <w:rPr>
          <w:b/>
          <w:bCs/>
          <w:sz w:val="23"/>
          <w:szCs w:val="23"/>
        </w:rPr>
        <w:t>ию</w:t>
      </w:r>
      <w:r w:rsidR="00515F64" w:rsidRPr="008070B1">
        <w:rPr>
          <w:b/>
          <w:bCs/>
          <w:sz w:val="23"/>
          <w:szCs w:val="23"/>
        </w:rPr>
        <w:t>ля</w:t>
      </w:r>
      <w:r w:rsidRPr="008070B1">
        <w:rPr>
          <w:b/>
          <w:bCs/>
          <w:sz w:val="23"/>
          <w:szCs w:val="23"/>
        </w:rPr>
        <w:t xml:space="preserve"> 20</w:t>
      </w:r>
      <w:r w:rsidR="00515F64" w:rsidRPr="008070B1">
        <w:rPr>
          <w:b/>
          <w:bCs/>
          <w:sz w:val="23"/>
          <w:szCs w:val="23"/>
        </w:rPr>
        <w:t>20</w:t>
      </w:r>
      <w:r w:rsidRPr="008070B1">
        <w:rPr>
          <w:b/>
          <w:bCs/>
          <w:sz w:val="23"/>
          <w:szCs w:val="23"/>
        </w:rPr>
        <w:t xml:space="preserve"> года.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C16363" w:rsidRDefault="000430BA" w:rsidP="00C7460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Платформа</w:t>
      </w:r>
      <w:r w:rsidR="002A12C0" w:rsidRPr="008070B1">
        <w:rPr>
          <w:b/>
          <w:bCs/>
          <w:sz w:val="23"/>
          <w:szCs w:val="23"/>
        </w:rPr>
        <w:t xml:space="preserve"> проведения – </w:t>
      </w:r>
      <w:r>
        <w:rPr>
          <w:b/>
          <w:bCs/>
          <w:sz w:val="23"/>
          <w:szCs w:val="23"/>
          <w:lang w:val="en-US"/>
        </w:rPr>
        <w:t>Skype</w:t>
      </w:r>
    </w:p>
    <w:p w:rsidR="00B57EAA" w:rsidRPr="008070B1" w:rsidRDefault="00B57EAA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>Время начала: 1</w:t>
      </w:r>
      <w:r w:rsidR="00D47DE0">
        <w:rPr>
          <w:b/>
          <w:bCs/>
          <w:sz w:val="23"/>
          <w:szCs w:val="23"/>
        </w:rPr>
        <w:t>9</w:t>
      </w:r>
      <w:r w:rsidRPr="008070B1">
        <w:rPr>
          <w:b/>
          <w:bCs/>
          <w:sz w:val="23"/>
          <w:szCs w:val="23"/>
        </w:rPr>
        <w:t>:00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На заседании присутствуют: </w:t>
      </w:r>
      <w:r w:rsidR="001D500E" w:rsidRPr="008070B1">
        <w:rPr>
          <w:b/>
          <w:bCs/>
          <w:sz w:val="23"/>
          <w:szCs w:val="23"/>
        </w:rPr>
        <w:t xml:space="preserve">Члены Президиума – </w:t>
      </w:r>
      <w:r w:rsidRPr="008070B1">
        <w:rPr>
          <w:b/>
          <w:bCs/>
          <w:sz w:val="23"/>
          <w:szCs w:val="23"/>
        </w:rPr>
        <w:t>Поломошнов</w:t>
      </w:r>
      <w:r w:rsidR="001D500E" w:rsidRPr="008070B1">
        <w:rPr>
          <w:b/>
          <w:bCs/>
          <w:sz w:val="23"/>
          <w:szCs w:val="23"/>
        </w:rPr>
        <w:t xml:space="preserve"> </w:t>
      </w:r>
      <w:r w:rsidRPr="008070B1">
        <w:rPr>
          <w:b/>
          <w:bCs/>
          <w:sz w:val="23"/>
          <w:szCs w:val="23"/>
        </w:rPr>
        <w:t xml:space="preserve">А.А., </w:t>
      </w:r>
      <w:r w:rsidR="00B57EAA" w:rsidRPr="008070B1">
        <w:rPr>
          <w:b/>
          <w:bCs/>
          <w:sz w:val="23"/>
          <w:szCs w:val="23"/>
        </w:rPr>
        <w:t xml:space="preserve">Хитров Д.В., </w:t>
      </w:r>
      <w:r w:rsidRPr="008070B1">
        <w:rPr>
          <w:b/>
          <w:bCs/>
          <w:sz w:val="23"/>
          <w:szCs w:val="23"/>
        </w:rPr>
        <w:t xml:space="preserve">Бочкарев А.А., </w:t>
      </w:r>
      <w:r w:rsidR="00607004" w:rsidRPr="008070B1">
        <w:rPr>
          <w:b/>
          <w:bCs/>
          <w:sz w:val="23"/>
          <w:szCs w:val="23"/>
        </w:rPr>
        <w:t>Эртель В.А.</w:t>
      </w:r>
      <w:r w:rsidR="00901623" w:rsidRPr="008070B1">
        <w:rPr>
          <w:b/>
          <w:bCs/>
          <w:sz w:val="23"/>
          <w:szCs w:val="23"/>
        </w:rPr>
        <w:t xml:space="preserve">, </w:t>
      </w:r>
      <w:r w:rsidR="00B57EAA" w:rsidRPr="008070B1">
        <w:rPr>
          <w:b/>
          <w:bCs/>
          <w:sz w:val="23"/>
          <w:szCs w:val="23"/>
        </w:rPr>
        <w:t>Борисов А.Н.</w:t>
      </w:r>
      <w:r w:rsidR="00901623" w:rsidRPr="008070B1">
        <w:rPr>
          <w:b/>
          <w:bCs/>
          <w:sz w:val="23"/>
          <w:szCs w:val="23"/>
        </w:rPr>
        <w:t xml:space="preserve">, </w:t>
      </w:r>
      <w:r w:rsidR="00B57EAA" w:rsidRPr="008070B1">
        <w:rPr>
          <w:b/>
          <w:bCs/>
          <w:sz w:val="23"/>
          <w:szCs w:val="23"/>
        </w:rPr>
        <w:t>Косачев Д.Ю.</w:t>
      </w:r>
      <w:r w:rsidR="00515F64" w:rsidRPr="008070B1">
        <w:rPr>
          <w:b/>
          <w:bCs/>
          <w:sz w:val="23"/>
          <w:szCs w:val="23"/>
        </w:rPr>
        <w:t xml:space="preserve">, Герасимюк М.В., </w:t>
      </w:r>
      <w:r w:rsidR="000430BA">
        <w:rPr>
          <w:b/>
          <w:bCs/>
          <w:sz w:val="23"/>
          <w:szCs w:val="23"/>
        </w:rPr>
        <w:t>Зыкина Н.Н.</w:t>
      </w:r>
    </w:p>
    <w:p w:rsidR="000771E7" w:rsidRPr="008070B1" w:rsidRDefault="000771E7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Приглашенные: </w:t>
      </w:r>
      <w:r w:rsidR="000430BA">
        <w:rPr>
          <w:b/>
          <w:bCs/>
          <w:sz w:val="23"/>
          <w:szCs w:val="23"/>
        </w:rPr>
        <w:t>Васильев Г.В.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>Председателем заседания избран Поломошнов А.А.</w:t>
      </w: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Итоги Первенства края и выводы. Докладчик — Косачев Д.Ю.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 xml:space="preserve">Итоги семинара К.Р. </w:t>
      </w:r>
      <w:proofErr w:type="spellStart"/>
      <w:r w:rsidRPr="000430BA">
        <w:rPr>
          <w:color w:val="333333"/>
          <w:sz w:val="25"/>
          <w:szCs w:val="25"/>
        </w:rPr>
        <w:t>Сакаева</w:t>
      </w:r>
      <w:proofErr w:type="spellEnd"/>
      <w:r w:rsidRPr="000430BA">
        <w:rPr>
          <w:color w:val="333333"/>
          <w:sz w:val="25"/>
          <w:szCs w:val="25"/>
        </w:rPr>
        <w:t xml:space="preserve">. Докладчик — Герасимюк </w:t>
      </w:r>
      <w:proofErr w:type="gramStart"/>
      <w:r w:rsidRPr="000430BA">
        <w:rPr>
          <w:color w:val="333333"/>
          <w:sz w:val="25"/>
          <w:szCs w:val="25"/>
        </w:rPr>
        <w:t>М.В..</w:t>
      </w:r>
      <w:proofErr w:type="gramEnd"/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 xml:space="preserve">Планы сессии для еще 20 сборников </w:t>
      </w:r>
      <w:proofErr w:type="gramStart"/>
      <w:r w:rsidRPr="000430BA">
        <w:rPr>
          <w:color w:val="333333"/>
          <w:sz w:val="25"/>
          <w:szCs w:val="25"/>
        </w:rPr>
        <w:t>края  в</w:t>
      </w:r>
      <w:proofErr w:type="gramEnd"/>
      <w:r w:rsidRPr="000430BA">
        <w:rPr>
          <w:color w:val="333333"/>
          <w:sz w:val="25"/>
          <w:szCs w:val="25"/>
        </w:rPr>
        <w:t xml:space="preserve"> исполнении тренеров региона. </w:t>
      </w:r>
      <w:proofErr w:type="gramStart"/>
      <w:r w:rsidRPr="000430BA">
        <w:rPr>
          <w:color w:val="333333"/>
          <w:sz w:val="25"/>
          <w:szCs w:val="25"/>
        </w:rPr>
        <w:t>Докладчик  —</w:t>
      </w:r>
      <w:proofErr w:type="gramEnd"/>
      <w:r w:rsidRPr="000430BA">
        <w:rPr>
          <w:color w:val="333333"/>
          <w:sz w:val="25"/>
          <w:szCs w:val="25"/>
        </w:rPr>
        <w:t xml:space="preserve"> Герасимюк М.В.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Судейские семинары онлайн. Докладчик — Зыкина Н.Н.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Опыт онлайн турниров по каждой комиссии и дальнейшие планы их развития. Руководители комиссий.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День физкультурника и Первенство края очное (если разрешат).</w:t>
      </w:r>
    </w:p>
    <w:p w:rsidR="000430BA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Планы работы до конца года в условиях ограничений.</w:t>
      </w:r>
    </w:p>
    <w:p w:rsidR="00D01E31" w:rsidRPr="000430BA" w:rsidRDefault="000430BA" w:rsidP="00043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5"/>
          <w:szCs w:val="25"/>
        </w:rPr>
      </w:pPr>
      <w:r w:rsidRPr="000430BA">
        <w:rPr>
          <w:color w:val="333333"/>
          <w:sz w:val="25"/>
          <w:szCs w:val="25"/>
        </w:rPr>
        <w:t>Разное</w:t>
      </w:r>
      <w:r w:rsidR="00D01E31" w:rsidRPr="000430BA">
        <w:rPr>
          <w:color w:val="333333"/>
          <w:sz w:val="25"/>
          <w:szCs w:val="25"/>
        </w:rPr>
        <w:t xml:space="preserve"> </w:t>
      </w: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8070B1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8070B1" w:rsidRDefault="00612DDF" w:rsidP="00C7460F">
      <w:pPr>
        <w:jc w:val="both"/>
        <w:rPr>
          <w:b/>
          <w:bCs/>
          <w:sz w:val="23"/>
          <w:szCs w:val="23"/>
        </w:rPr>
      </w:pPr>
    </w:p>
    <w:p w:rsidR="004A492E" w:rsidRPr="008070B1" w:rsidRDefault="002A12C0" w:rsidP="00FE56F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8070B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1. </w:t>
      </w:r>
      <w:r w:rsidR="000430BA">
        <w:rPr>
          <w:b/>
          <w:color w:val="333333"/>
          <w:sz w:val="25"/>
          <w:szCs w:val="26"/>
        </w:rPr>
        <w:t>Итоги первенства Алтайского края онлайн и выводы</w:t>
      </w:r>
      <w:r w:rsidR="00D01E31" w:rsidRPr="008070B1">
        <w:rPr>
          <w:b/>
          <w:color w:val="333333"/>
          <w:sz w:val="25"/>
          <w:szCs w:val="25"/>
        </w:rPr>
        <w:t>.</w:t>
      </w:r>
    </w:p>
    <w:p w:rsidR="00355BE0" w:rsidRPr="008070B1" w:rsidRDefault="000430BA" w:rsidP="00FE56F0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председатель ДЮК ФШАК и главный судья турнира Косачев Д.Ю., который сообщил, что были жалобы на </w:t>
      </w:r>
      <w:proofErr w:type="spellStart"/>
      <w:r>
        <w:rPr>
          <w:color w:val="000000"/>
          <w:sz w:val="25"/>
          <w:szCs w:val="25"/>
        </w:rPr>
        <w:t>читерство</w:t>
      </w:r>
      <w:proofErr w:type="spellEnd"/>
      <w:r>
        <w:rPr>
          <w:color w:val="000000"/>
          <w:sz w:val="25"/>
          <w:szCs w:val="25"/>
        </w:rPr>
        <w:t xml:space="preserve">, которые рассматривал апелляционный комитет. Впоследствии выяснилось, что подозрений на </w:t>
      </w:r>
      <w:proofErr w:type="spellStart"/>
      <w:r>
        <w:rPr>
          <w:color w:val="000000"/>
          <w:sz w:val="25"/>
          <w:szCs w:val="25"/>
        </w:rPr>
        <w:t>читерство</w:t>
      </w:r>
      <w:proofErr w:type="spellEnd"/>
      <w:r>
        <w:rPr>
          <w:color w:val="000000"/>
          <w:sz w:val="25"/>
          <w:szCs w:val="25"/>
        </w:rPr>
        <w:t xml:space="preserve"> было значительно больше, чем поступивших жалоб. Многие люди играли анонимно, предоставив только </w:t>
      </w:r>
      <w:proofErr w:type="spellStart"/>
      <w:r>
        <w:rPr>
          <w:color w:val="000000"/>
          <w:sz w:val="25"/>
          <w:szCs w:val="25"/>
        </w:rPr>
        <w:t>ники</w:t>
      </w:r>
      <w:proofErr w:type="spellEnd"/>
      <w:r>
        <w:rPr>
          <w:color w:val="000000"/>
          <w:sz w:val="25"/>
          <w:szCs w:val="25"/>
        </w:rPr>
        <w:t>, что не давало возможности идентифицировать.</w:t>
      </w:r>
    </w:p>
    <w:p w:rsidR="004635CC" w:rsidRPr="008070B1" w:rsidRDefault="004635CC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635CC" w:rsidRDefault="000430BA" w:rsidP="000430BA">
      <w:pPr>
        <w:pStyle w:val="a4"/>
        <w:numPr>
          <w:ilvl w:val="0"/>
          <w:numId w:val="20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Признать турнир пробным и не считать его официальным Первенством края.</w:t>
      </w:r>
    </w:p>
    <w:p w:rsidR="000430BA" w:rsidRDefault="000430BA" w:rsidP="000430BA">
      <w:pPr>
        <w:pStyle w:val="a4"/>
        <w:numPr>
          <w:ilvl w:val="0"/>
          <w:numId w:val="20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Призерам в соответствии с положением вручить грамоты, но только тем, кто предоставил реальные имена и фамилии.</w:t>
      </w:r>
    </w:p>
    <w:p w:rsidR="000430BA" w:rsidRPr="000430BA" w:rsidRDefault="000430BA" w:rsidP="000430BA">
      <w:pPr>
        <w:pStyle w:val="a4"/>
        <w:numPr>
          <w:ilvl w:val="0"/>
          <w:numId w:val="20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Впредь при проведении официальных турниров </w:t>
      </w:r>
      <w:r w:rsidR="00B95A18">
        <w:rPr>
          <w:bCs/>
          <w:sz w:val="25"/>
          <w:szCs w:val="25"/>
        </w:rPr>
        <w:t>не допускать к участию спортсменов без верификации.</w:t>
      </w:r>
    </w:p>
    <w:p w:rsidR="00B57EAA" w:rsidRPr="008070B1" w:rsidRDefault="00B57EAA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B57EAA" w:rsidRPr="008070B1" w:rsidRDefault="00B57EAA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 w:rsidR="00B95A18">
        <w:rPr>
          <w:b/>
          <w:i/>
          <w:color w:val="000000"/>
          <w:sz w:val="25"/>
          <w:szCs w:val="25"/>
        </w:rPr>
        <w:t>единогласно.</w:t>
      </w:r>
    </w:p>
    <w:p w:rsidR="00A5438E" w:rsidRPr="008070B1" w:rsidRDefault="002A12C0" w:rsidP="00B57EAA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</w:t>
      </w:r>
      <w:r w:rsidR="00B57EAA" w:rsidRPr="008070B1">
        <w:rPr>
          <w:b/>
          <w:bCs/>
          <w:sz w:val="25"/>
          <w:szCs w:val="25"/>
        </w:rPr>
        <w:t xml:space="preserve"> принято.</w:t>
      </w:r>
    </w:p>
    <w:p w:rsidR="00CD5B8D" w:rsidRPr="008070B1" w:rsidRDefault="00CD5B8D" w:rsidP="00B57EAA">
      <w:pPr>
        <w:jc w:val="both"/>
        <w:rPr>
          <w:bCs/>
          <w:sz w:val="25"/>
          <w:szCs w:val="25"/>
        </w:rPr>
      </w:pPr>
    </w:p>
    <w:p w:rsidR="00183728" w:rsidRPr="008070B1" w:rsidRDefault="002A12C0" w:rsidP="000C76E3">
      <w:pPr>
        <w:rPr>
          <w:b/>
          <w:color w:val="000000"/>
          <w:sz w:val="25"/>
          <w:szCs w:val="25"/>
        </w:rPr>
      </w:pPr>
      <w:r w:rsidRPr="008070B1">
        <w:rPr>
          <w:b/>
          <w:bCs/>
          <w:color w:val="000000"/>
          <w:sz w:val="25"/>
          <w:szCs w:val="25"/>
          <w:shd w:val="clear" w:color="auto" w:fill="FFFFFF"/>
        </w:rPr>
        <w:t xml:space="preserve">2. </w:t>
      </w:r>
      <w:r w:rsidR="00B95A18">
        <w:rPr>
          <w:b/>
          <w:color w:val="333333"/>
          <w:sz w:val="25"/>
          <w:szCs w:val="25"/>
        </w:rPr>
        <w:t xml:space="preserve">Итоги семинара К.Р. </w:t>
      </w:r>
      <w:proofErr w:type="spellStart"/>
      <w:r w:rsidR="00B95A18">
        <w:rPr>
          <w:b/>
          <w:color w:val="333333"/>
          <w:sz w:val="25"/>
          <w:szCs w:val="25"/>
        </w:rPr>
        <w:t>Сакаева</w:t>
      </w:r>
      <w:proofErr w:type="spellEnd"/>
      <w:r w:rsidR="002C4C51" w:rsidRPr="008070B1">
        <w:rPr>
          <w:b/>
          <w:color w:val="333333"/>
          <w:sz w:val="25"/>
          <w:szCs w:val="25"/>
        </w:rPr>
        <w:t>.</w:t>
      </w:r>
    </w:p>
    <w:p w:rsidR="00183728" w:rsidRPr="008070B1" w:rsidRDefault="00B95A18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председатель тренерского совета Герасимюк М.В., который сообщил, что в семинаре приняли участие 1</w:t>
      </w:r>
      <w:r w:rsidR="00C16363">
        <w:rPr>
          <w:color w:val="000000"/>
          <w:sz w:val="25"/>
          <w:szCs w:val="25"/>
          <w:shd w:val="clear" w:color="auto" w:fill="FFFFFF"/>
        </w:rPr>
        <w:t>0</w:t>
      </w:r>
      <w:r>
        <w:rPr>
          <w:color w:val="000000"/>
          <w:sz w:val="25"/>
          <w:szCs w:val="25"/>
          <w:shd w:val="clear" w:color="auto" w:fill="FFFFFF"/>
        </w:rPr>
        <w:t xml:space="preserve"> шахматистов-сборников Алтайского края, отобранных тренерским советом. Семинар прошел на высоком уровне в интересной и познавательной для слушателей манере. И </w:t>
      </w:r>
      <w:proofErr w:type="gramStart"/>
      <w:r>
        <w:rPr>
          <w:color w:val="000000"/>
          <w:sz w:val="25"/>
          <w:szCs w:val="25"/>
          <w:shd w:val="clear" w:color="auto" w:fill="FFFFFF"/>
        </w:rPr>
        <w:t>преподаватель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и слушатели остались очень </w:t>
      </w:r>
      <w:r>
        <w:rPr>
          <w:color w:val="000000"/>
          <w:sz w:val="25"/>
          <w:szCs w:val="25"/>
          <w:shd w:val="clear" w:color="auto" w:fill="FFFFFF"/>
        </w:rPr>
        <w:lastRenderedPageBreak/>
        <w:t xml:space="preserve">довольны семинаром и </w:t>
      </w:r>
      <w:proofErr w:type="spellStart"/>
      <w:r>
        <w:rPr>
          <w:color w:val="000000"/>
          <w:sz w:val="25"/>
          <w:szCs w:val="25"/>
          <w:shd w:val="clear" w:color="auto" w:fill="FFFFFF"/>
        </w:rPr>
        <w:t>Сакаев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К.Р. выразил готовность и в будущем проводить подобные мероприятия в сотрудничестве с ФШАК. </w:t>
      </w:r>
    </w:p>
    <w:p w:rsidR="004F0CD6" w:rsidRPr="008070B1" w:rsidRDefault="00B95A18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старший тренер Алтайского края Васильев Г.В., который отметил высокий шахматный и педагогический уровень лектора, также Васильев Г.В. сообщил, что тренерским советом был скорректирован перечень тем лекций для семинара с учетом понимания вопросов, которые необходимо дать нашим спортсменам. Предложил на будущее тренерскому совету Алтайского края определять не только состав слушателей, но и темы лекций, вследствие того, что наши тренеры лучше знакомы с членами сборной края и их проблемами.</w:t>
      </w:r>
    </w:p>
    <w:p w:rsidR="004F0CD6" w:rsidRPr="008070B1" w:rsidRDefault="004F0CD6" w:rsidP="00E460FE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F0CD6" w:rsidRDefault="00B95A18" w:rsidP="00B95A18">
      <w:pPr>
        <w:pStyle w:val="a4"/>
        <w:numPr>
          <w:ilvl w:val="0"/>
          <w:numId w:val="21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Признать прошедший семинар успешным опытом.</w:t>
      </w:r>
    </w:p>
    <w:p w:rsidR="00B95A18" w:rsidRDefault="00B95A18" w:rsidP="00B95A18">
      <w:pPr>
        <w:pStyle w:val="a4"/>
        <w:numPr>
          <w:ilvl w:val="0"/>
          <w:numId w:val="21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При наличии финансовой возможности обращаться к помощи </w:t>
      </w:r>
      <w:proofErr w:type="spellStart"/>
      <w:r>
        <w:rPr>
          <w:bCs/>
          <w:sz w:val="25"/>
          <w:szCs w:val="25"/>
        </w:rPr>
        <w:t>Сакаева</w:t>
      </w:r>
      <w:proofErr w:type="spellEnd"/>
      <w:r>
        <w:rPr>
          <w:bCs/>
          <w:sz w:val="25"/>
          <w:szCs w:val="25"/>
        </w:rPr>
        <w:t xml:space="preserve"> К.Р. при подготовке членов сборной Алтайского края по шахматам.</w:t>
      </w:r>
    </w:p>
    <w:p w:rsidR="00B95A18" w:rsidRPr="00B95A18" w:rsidRDefault="00B95A18" w:rsidP="00B95A18">
      <w:pPr>
        <w:pStyle w:val="a4"/>
        <w:numPr>
          <w:ilvl w:val="0"/>
          <w:numId w:val="21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Поручить тренерскому совету определять персональный состав слушателей и темы лекций при проведении сборов.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</w:p>
    <w:p w:rsidR="004965A0" w:rsidRPr="00574300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57430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57430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74300" w:rsidRPr="00574300">
        <w:rPr>
          <w:b/>
          <w:color w:val="333333"/>
          <w:sz w:val="25"/>
          <w:szCs w:val="25"/>
        </w:rPr>
        <w:t xml:space="preserve">Планы сессии для еще 20 сборников </w:t>
      </w:r>
      <w:proofErr w:type="gramStart"/>
      <w:r w:rsidR="00574300" w:rsidRPr="00574300">
        <w:rPr>
          <w:b/>
          <w:color w:val="333333"/>
          <w:sz w:val="25"/>
          <w:szCs w:val="25"/>
        </w:rPr>
        <w:t>края  в</w:t>
      </w:r>
      <w:proofErr w:type="gramEnd"/>
      <w:r w:rsidR="00574300" w:rsidRPr="00574300">
        <w:rPr>
          <w:b/>
          <w:color w:val="333333"/>
          <w:sz w:val="25"/>
          <w:szCs w:val="25"/>
        </w:rPr>
        <w:t xml:space="preserve"> исполнении тренеров региона.</w:t>
      </w:r>
    </w:p>
    <w:p w:rsidR="00CA5DCF" w:rsidRDefault="004965A0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574300">
        <w:rPr>
          <w:color w:val="000000"/>
          <w:sz w:val="25"/>
          <w:szCs w:val="25"/>
          <w:shd w:val="clear" w:color="auto" w:fill="FFFFFF"/>
        </w:rPr>
        <w:t>Герасимюк М.В.</w:t>
      </w:r>
      <w:r w:rsidRPr="008070B1">
        <w:rPr>
          <w:color w:val="000000"/>
          <w:sz w:val="25"/>
          <w:szCs w:val="25"/>
          <w:shd w:val="clear" w:color="auto" w:fill="FFFFFF"/>
        </w:rPr>
        <w:t xml:space="preserve">, </w:t>
      </w:r>
      <w:r w:rsidR="00CA5DCF" w:rsidRPr="008070B1">
        <w:rPr>
          <w:color w:val="000000"/>
          <w:sz w:val="25"/>
          <w:szCs w:val="25"/>
          <w:shd w:val="clear" w:color="auto" w:fill="FFFFFF"/>
        </w:rPr>
        <w:t xml:space="preserve">который сообщил, что </w:t>
      </w:r>
      <w:r w:rsidR="00574300">
        <w:rPr>
          <w:color w:val="000000"/>
          <w:sz w:val="25"/>
          <w:szCs w:val="25"/>
          <w:shd w:val="clear" w:color="auto" w:fill="FFFFFF"/>
        </w:rPr>
        <w:t xml:space="preserve">сессию планируется провести в </w:t>
      </w:r>
      <w:proofErr w:type="spellStart"/>
      <w:r w:rsidR="00574300">
        <w:rPr>
          <w:color w:val="000000"/>
          <w:sz w:val="25"/>
          <w:szCs w:val="25"/>
          <w:shd w:val="clear" w:color="auto" w:fill="FFFFFF"/>
        </w:rPr>
        <w:t>оффлайн</w:t>
      </w:r>
      <w:proofErr w:type="spellEnd"/>
      <w:r w:rsidR="00574300">
        <w:rPr>
          <w:color w:val="000000"/>
          <w:sz w:val="25"/>
          <w:szCs w:val="25"/>
          <w:shd w:val="clear" w:color="auto" w:fill="FFFFFF"/>
        </w:rPr>
        <w:t>-формате, что в силу санитарно-эпидемиологических ограничений в настоящее время невозможно. Как только ситуация позволит – тренерский совет готов организовать такой семинар.</w:t>
      </w:r>
    </w:p>
    <w:p w:rsidR="007962A4" w:rsidRPr="008070B1" w:rsidRDefault="007962A4" w:rsidP="007962A4">
      <w:pPr>
        <w:pStyle w:val="a4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сообщил, что согласно внесенным изменениям в Указ Губернатора Алтайского края, разрешено начать спортивную подготовку членов </w:t>
      </w:r>
      <w:r>
        <w:rPr>
          <w:bCs/>
          <w:sz w:val="25"/>
          <w:szCs w:val="25"/>
        </w:rPr>
        <w:t>сборных Алтайского края в помещениях в случае их загруженности не более 25%.</w:t>
      </w:r>
    </w:p>
    <w:p w:rsidR="00CA5DCF" w:rsidRPr="008070B1" w:rsidRDefault="00CA5DCF" w:rsidP="00103325">
      <w:pPr>
        <w:jc w:val="both"/>
        <w:rPr>
          <w:b/>
          <w:bCs/>
          <w:sz w:val="25"/>
          <w:szCs w:val="25"/>
        </w:rPr>
      </w:pP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CA5DCF" w:rsidRDefault="00574300" w:rsidP="00574300">
      <w:pPr>
        <w:pStyle w:val="a4"/>
        <w:numPr>
          <w:ilvl w:val="0"/>
          <w:numId w:val="22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Президенту ФШАК выяснить, на какие возраста распространяется Указ Губернатора о разрешении подготовки членов сборных Алтайского края в помещениях в случае их загруженности не более 25%.</w:t>
      </w:r>
      <w:r w:rsidR="00CA5DCF" w:rsidRPr="00574300">
        <w:rPr>
          <w:bCs/>
          <w:sz w:val="25"/>
          <w:szCs w:val="25"/>
        </w:rPr>
        <w:t xml:space="preserve"> </w:t>
      </w:r>
    </w:p>
    <w:p w:rsidR="007962A4" w:rsidRPr="00574300" w:rsidRDefault="007962A4" w:rsidP="00574300">
      <w:pPr>
        <w:pStyle w:val="a4"/>
        <w:numPr>
          <w:ilvl w:val="0"/>
          <w:numId w:val="22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В случае, если п. 1 распространяется на все возраста в течение двух недель тренерскому совету определить список слушателей, лекторов спортивных сборов и подготовить положение, которое необходимо выставить на сайте.</w:t>
      </w: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 w:rsidR="007962A4">
        <w:rPr>
          <w:b/>
          <w:i/>
          <w:color w:val="000000"/>
          <w:sz w:val="25"/>
          <w:szCs w:val="25"/>
        </w:rPr>
        <w:t>единогласно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8A129D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2A12C0" w:rsidRPr="006B25C9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8070B1">
        <w:rPr>
          <w:bCs/>
          <w:sz w:val="25"/>
          <w:szCs w:val="25"/>
        </w:rPr>
        <w:br/>
      </w:r>
      <w:r w:rsidRPr="006B25C9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07069C" w:rsidRPr="006B25C9">
        <w:rPr>
          <w:b/>
          <w:color w:val="333333"/>
          <w:sz w:val="25"/>
          <w:szCs w:val="25"/>
        </w:rPr>
        <w:t>Судейские семинары онлайн</w:t>
      </w:r>
      <w:r w:rsidR="00395608" w:rsidRPr="006B25C9">
        <w:rPr>
          <w:b/>
          <w:color w:val="000000"/>
          <w:sz w:val="25"/>
          <w:szCs w:val="25"/>
        </w:rPr>
        <w:t>.</w:t>
      </w:r>
    </w:p>
    <w:p w:rsidR="00BE5348" w:rsidRPr="008070B1" w:rsidRDefault="00BE534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</w:p>
    <w:p w:rsidR="0007069C" w:rsidRDefault="00395608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>Выступил</w:t>
      </w:r>
      <w:r w:rsidR="0007069C">
        <w:rPr>
          <w:color w:val="000000"/>
          <w:sz w:val="25"/>
          <w:szCs w:val="25"/>
          <w:shd w:val="clear" w:color="auto" w:fill="FFFFFF"/>
        </w:rPr>
        <w:t>а Председатель СКК Зыкина Н.Н., которая сообщила, что:</w:t>
      </w:r>
    </w:p>
    <w:p w:rsidR="0007069C" w:rsidRPr="0007069C" w:rsidRDefault="0007069C" w:rsidP="0007069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5"/>
        </w:rPr>
      </w:pPr>
      <w:r w:rsidRPr="0007069C">
        <w:rPr>
          <w:color w:val="333333"/>
          <w:sz w:val="25"/>
          <w:szCs w:val="25"/>
        </w:rPr>
        <w:t xml:space="preserve">Официальные онлайн курсы с тестированием следует проводить для судей, которые в этом и следующем году выходят на всероссийскую, а также кому нужно в этом году подтверждать ССВК.  Для этого необходимо договориться с ФШР, чтобы они засчитали этот семинар и под руководством </w:t>
      </w:r>
      <w:proofErr w:type="spellStart"/>
      <w:r w:rsidRPr="0007069C">
        <w:rPr>
          <w:color w:val="333333"/>
          <w:sz w:val="25"/>
          <w:szCs w:val="25"/>
        </w:rPr>
        <w:t>Шааба</w:t>
      </w:r>
      <w:proofErr w:type="spellEnd"/>
      <w:r w:rsidRPr="0007069C">
        <w:rPr>
          <w:color w:val="333333"/>
          <w:sz w:val="25"/>
          <w:szCs w:val="25"/>
        </w:rPr>
        <w:t xml:space="preserve"> </w:t>
      </w:r>
      <w:proofErr w:type="gramStart"/>
      <w:r w:rsidRPr="0007069C">
        <w:rPr>
          <w:color w:val="333333"/>
          <w:sz w:val="25"/>
          <w:szCs w:val="25"/>
        </w:rPr>
        <w:t>А.А..</w:t>
      </w:r>
      <w:proofErr w:type="gramEnd"/>
      <w:r w:rsidRPr="0007069C">
        <w:rPr>
          <w:color w:val="333333"/>
          <w:sz w:val="25"/>
          <w:szCs w:val="25"/>
        </w:rPr>
        <w:t xml:space="preserve"> Семинар можно сделать окружным (СФО)</w:t>
      </w:r>
    </w:p>
    <w:p w:rsidR="0007069C" w:rsidRPr="0007069C" w:rsidRDefault="0007069C" w:rsidP="0007069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5"/>
        </w:rPr>
      </w:pPr>
      <w:r w:rsidRPr="0007069C">
        <w:rPr>
          <w:color w:val="333333"/>
          <w:sz w:val="25"/>
          <w:szCs w:val="25"/>
        </w:rPr>
        <w:lastRenderedPageBreak/>
        <w:t xml:space="preserve">Краевые судьи неопытные сами пишут постоянно и задают вопросы с чем сейчас председатель СКК </w:t>
      </w:r>
      <w:proofErr w:type="spellStart"/>
      <w:r w:rsidRPr="0007069C">
        <w:rPr>
          <w:color w:val="333333"/>
          <w:sz w:val="25"/>
          <w:szCs w:val="25"/>
        </w:rPr>
        <w:t>ситалкивается</w:t>
      </w:r>
      <w:proofErr w:type="spellEnd"/>
      <w:r w:rsidRPr="0007069C">
        <w:rPr>
          <w:color w:val="333333"/>
          <w:sz w:val="25"/>
          <w:szCs w:val="25"/>
        </w:rPr>
        <w:t xml:space="preserve"> на практике. Воспитанием своих судей вплотную занялись в Славгороде. Из старших школьников выделяется Безуглов.</w:t>
      </w:r>
    </w:p>
    <w:p w:rsidR="0007069C" w:rsidRPr="0007069C" w:rsidRDefault="0007069C" w:rsidP="0007069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5"/>
        </w:rPr>
      </w:pPr>
      <w:r w:rsidRPr="0007069C">
        <w:rPr>
          <w:color w:val="333333"/>
          <w:sz w:val="25"/>
          <w:szCs w:val="25"/>
        </w:rPr>
        <w:t xml:space="preserve">Документы на присвоение краевые судьи присылают. Но ответственные за секторы не следят за новой информацией на сайте </w:t>
      </w:r>
      <w:proofErr w:type="gramStart"/>
      <w:r w:rsidRPr="0007069C">
        <w:rPr>
          <w:color w:val="333333"/>
          <w:sz w:val="25"/>
          <w:szCs w:val="25"/>
        </w:rPr>
        <w:t>ФШР,  что</w:t>
      </w:r>
      <w:proofErr w:type="gramEnd"/>
      <w:r w:rsidRPr="0007069C">
        <w:rPr>
          <w:color w:val="333333"/>
          <w:sz w:val="25"/>
          <w:szCs w:val="25"/>
        </w:rPr>
        <w:t xml:space="preserve"> изменились постановления и ЕВСК в том числе. Нормы присвоения разрядов стали жестче</w:t>
      </w:r>
    </w:p>
    <w:p w:rsidR="00395608" w:rsidRDefault="0007069C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Поломошнов А.А., который пояснил, что имелась в виду возможность обучить краевых судей пусть на неофициальных семинарах. Формат онлайн позволяет расширить охват и получить большее количество квалифицированных судей на местах, что в будущем позволит проводить на большем количестве территорий квалификационные турниры, которых сегодня очень не хватает.</w:t>
      </w:r>
    </w:p>
    <w:p w:rsidR="0007069C" w:rsidRDefault="0007069C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Также Поломошнов А.А. сообщил, что </w:t>
      </w:r>
      <w:r w:rsidR="00410276">
        <w:rPr>
          <w:color w:val="000000"/>
          <w:sz w:val="25"/>
          <w:szCs w:val="25"/>
          <w:shd w:val="clear" w:color="auto" w:fill="FFFFFF"/>
        </w:rPr>
        <w:t>до сих пор не сформирован состав СКК.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Зыкина Н.Н пояснила, что не поняла, что после переизбрания Президиума необходимо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переутверждать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составы комиссий и предложила утвердить СКК в следующем составе: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Председатель – Зыкина Н.Н.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Члены: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Аржанникова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Н.С.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 Петунин Е.Н.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 Кузьмин Д.В.</w:t>
      </w:r>
    </w:p>
    <w:p w:rsidR="00410276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Ефанов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М.Д.</w:t>
      </w:r>
    </w:p>
    <w:p w:rsidR="00410276" w:rsidRPr="008070B1" w:rsidRDefault="00410276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 Хатников А.С.</w:t>
      </w:r>
    </w:p>
    <w:p w:rsidR="00410276" w:rsidRDefault="00410276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</w:p>
    <w:p w:rsidR="00410276" w:rsidRPr="008070B1" w:rsidRDefault="00410276" w:rsidP="0041027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10276" w:rsidRPr="008070B1" w:rsidRDefault="00410276" w:rsidP="0041027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7, «</w:t>
      </w:r>
      <w:r w:rsidR="00C16363">
        <w:rPr>
          <w:b/>
          <w:i/>
          <w:color w:val="000000"/>
          <w:sz w:val="25"/>
          <w:szCs w:val="25"/>
        </w:rPr>
        <w:t>Против</w:t>
      </w:r>
      <w:r>
        <w:rPr>
          <w:b/>
          <w:i/>
          <w:color w:val="000000"/>
          <w:sz w:val="25"/>
          <w:szCs w:val="25"/>
        </w:rPr>
        <w:t>» - 1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410276" w:rsidRPr="008070B1" w:rsidRDefault="00410276" w:rsidP="0041027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BE5348" w:rsidRPr="008070B1" w:rsidRDefault="00BE5348" w:rsidP="00BE53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2A12C0" w:rsidRPr="002A4D00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070B1">
        <w:rPr>
          <w:rFonts w:ascii="Arial" w:hAnsi="Arial" w:cs="Arial"/>
          <w:color w:val="000000"/>
          <w:sz w:val="22"/>
          <w:szCs w:val="22"/>
        </w:rPr>
        <w:br/>
      </w:r>
      <w:r w:rsidR="00ED3870" w:rsidRPr="002A4D0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</w:t>
      </w:r>
      <w:r w:rsidRPr="002A4D0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2A4D00" w:rsidRPr="002A4D00">
        <w:rPr>
          <w:b/>
          <w:color w:val="333333"/>
          <w:sz w:val="25"/>
          <w:szCs w:val="25"/>
        </w:rPr>
        <w:t>Опыт онлайн турниров по каждой комиссии и дальнейшие планы их развития. Руководители комиссий.</w:t>
      </w:r>
    </w:p>
    <w:p w:rsidR="00ED3870" w:rsidRPr="008070B1" w:rsidRDefault="00407FCA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Выступила Зыкина Н.Н., которая </w:t>
      </w:r>
      <w:r w:rsidR="002A4D00">
        <w:rPr>
          <w:color w:val="000000"/>
          <w:sz w:val="25"/>
          <w:szCs w:val="25"/>
          <w:shd w:val="clear" w:color="auto" w:fill="FFFFFF"/>
        </w:rPr>
        <w:t>поделилась опытом проведения онлайн-турниров среди спортсменов с ограниченными возможностями.</w:t>
      </w:r>
    </w:p>
    <w:p w:rsidR="00BE5348" w:rsidRPr="008070B1" w:rsidRDefault="00BE5348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</w:p>
    <w:p w:rsidR="003B7B79" w:rsidRDefault="00BE5348" w:rsidP="00BE5348">
      <w:pPr>
        <w:pStyle w:val="a4"/>
        <w:ind w:left="0"/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 xml:space="preserve">Решение </w:t>
      </w:r>
      <w:r w:rsidR="00407FCA" w:rsidRPr="008070B1">
        <w:rPr>
          <w:b/>
          <w:bCs/>
          <w:sz w:val="25"/>
          <w:szCs w:val="25"/>
        </w:rPr>
        <w:t>– принять к сведению.</w:t>
      </w:r>
    </w:p>
    <w:p w:rsidR="002A4D00" w:rsidRDefault="002A4D00" w:rsidP="00BE5348">
      <w:pPr>
        <w:pStyle w:val="a4"/>
        <w:ind w:left="0"/>
        <w:jc w:val="both"/>
        <w:rPr>
          <w:b/>
          <w:bCs/>
          <w:sz w:val="25"/>
          <w:szCs w:val="25"/>
        </w:rPr>
      </w:pPr>
    </w:p>
    <w:p w:rsidR="002A4D00" w:rsidRPr="0044323C" w:rsidRDefault="0044323C" w:rsidP="00BE5348">
      <w:pPr>
        <w:pStyle w:val="a4"/>
        <w:ind w:left="0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44323C">
        <w:rPr>
          <w:b/>
          <w:bCs/>
          <w:sz w:val="25"/>
          <w:szCs w:val="25"/>
        </w:rPr>
        <w:t xml:space="preserve">6.  </w:t>
      </w:r>
      <w:r w:rsidRPr="0044323C">
        <w:rPr>
          <w:b/>
          <w:color w:val="333333"/>
          <w:sz w:val="25"/>
          <w:szCs w:val="25"/>
        </w:rPr>
        <w:t>День физкультурника и Первенство края очное (если разрешат).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E5AFE" w:rsidRDefault="00BB48AF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 w:rsidRPr="005E5AFE">
        <w:rPr>
          <w:color w:val="000000"/>
          <w:sz w:val="25"/>
          <w:szCs w:val="25"/>
        </w:rPr>
        <w:t>Выступил</w:t>
      </w:r>
      <w:r w:rsidR="005E5AFE">
        <w:rPr>
          <w:color w:val="000000"/>
          <w:sz w:val="25"/>
          <w:szCs w:val="25"/>
        </w:rPr>
        <w:t xml:space="preserve"> Поломошнов А.А., который сообщил, что Федерации предложено провести шахматный турнир на площади Сахарова во время проведения дня физкультурника (08.08.20).</w:t>
      </w:r>
    </w:p>
    <w:p w:rsidR="005E5AFE" w:rsidRDefault="005E5AFE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5E5AFE" w:rsidRPr="008070B1" w:rsidRDefault="005E5AFE" w:rsidP="005E5AFE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5E5AFE" w:rsidRDefault="005E5AFE" w:rsidP="005E5AFE">
      <w:pPr>
        <w:pStyle w:val="a4"/>
        <w:numPr>
          <w:ilvl w:val="0"/>
          <w:numId w:val="24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Провести </w:t>
      </w:r>
      <w:proofErr w:type="spellStart"/>
      <w:r>
        <w:rPr>
          <w:bCs/>
          <w:sz w:val="25"/>
          <w:szCs w:val="25"/>
        </w:rPr>
        <w:t>оффлайн</w:t>
      </w:r>
      <w:proofErr w:type="spellEnd"/>
      <w:r>
        <w:rPr>
          <w:bCs/>
          <w:sz w:val="25"/>
          <w:szCs w:val="25"/>
        </w:rPr>
        <w:t>-турнир в день физкультурника на открытом воздухе.</w:t>
      </w:r>
    </w:p>
    <w:p w:rsidR="005E5AFE" w:rsidRDefault="005E5AFE" w:rsidP="005E5AFE">
      <w:pPr>
        <w:pStyle w:val="a4"/>
        <w:numPr>
          <w:ilvl w:val="0"/>
          <w:numId w:val="24"/>
        </w:numPr>
        <w:jc w:val="both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Поломошнову</w:t>
      </w:r>
      <w:proofErr w:type="spellEnd"/>
      <w:r>
        <w:rPr>
          <w:bCs/>
          <w:sz w:val="25"/>
          <w:szCs w:val="25"/>
        </w:rPr>
        <w:t xml:space="preserve"> А.А. выяснить в </w:t>
      </w:r>
      <w:proofErr w:type="spellStart"/>
      <w:r>
        <w:rPr>
          <w:bCs/>
          <w:sz w:val="25"/>
          <w:szCs w:val="25"/>
        </w:rPr>
        <w:t>горспорткомитете</w:t>
      </w:r>
      <w:proofErr w:type="spellEnd"/>
      <w:r>
        <w:rPr>
          <w:bCs/>
          <w:sz w:val="25"/>
          <w:szCs w:val="25"/>
        </w:rPr>
        <w:t xml:space="preserve"> максимальное количество участников турнира.</w:t>
      </w:r>
    </w:p>
    <w:p w:rsidR="005E5AFE" w:rsidRDefault="005E5AFE" w:rsidP="005E5AFE">
      <w:pPr>
        <w:pStyle w:val="a4"/>
        <w:numPr>
          <w:ilvl w:val="0"/>
          <w:numId w:val="24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СКК назначить главного судью и подготовить положение, а также открыть форму онлайн-регистрации на сайте ФШАК.</w:t>
      </w:r>
    </w:p>
    <w:p w:rsidR="005E5AFE" w:rsidRPr="00574300" w:rsidRDefault="005E5AFE" w:rsidP="005E5AFE">
      <w:pPr>
        <w:pStyle w:val="a4"/>
        <w:numPr>
          <w:ilvl w:val="0"/>
          <w:numId w:val="24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Допустить к турниру максимальное количество участников (с учетом ограничения п.2), допуск осуществлять по принципу – кто успел записаться в онлайн-регистрации.</w:t>
      </w:r>
    </w:p>
    <w:p w:rsidR="005E5AFE" w:rsidRPr="008070B1" w:rsidRDefault="005E5AFE" w:rsidP="005E5AFE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lastRenderedPageBreak/>
        <w:t>Голосование:</w:t>
      </w:r>
    </w:p>
    <w:p w:rsidR="005E5AFE" w:rsidRPr="008070B1" w:rsidRDefault="005E5AFE" w:rsidP="005E5AFE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единогласно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5E5AFE" w:rsidRPr="008070B1" w:rsidRDefault="005E5AFE" w:rsidP="005E5AFE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5E5AFE" w:rsidRDefault="005E5AFE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00152C" w:rsidRDefault="0000152C" w:rsidP="0000152C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5"/>
          <w:szCs w:val="25"/>
        </w:rPr>
      </w:pPr>
      <w:r w:rsidRPr="0000152C">
        <w:rPr>
          <w:b/>
          <w:color w:val="333333"/>
          <w:sz w:val="25"/>
          <w:szCs w:val="25"/>
        </w:rPr>
        <w:t>7. Планы работы до конца года в условиях ограничений.</w:t>
      </w:r>
    </w:p>
    <w:p w:rsidR="0000152C" w:rsidRDefault="0000152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Поломошнов А.А., который с учетом ограничений </w:t>
      </w:r>
      <w:proofErr w:type="spellStart"/>
      <w:r>
        <w:rPr>
          <w:color w:val="000000"/>
          <w:sz w:val="25"/>
          <w:szCs w:val="25"/>
        </w:rPr>
        <w:t>Роспотребнадзора</w:t>
      </w:r>
      <w:proofErr w:type="spellEnd"/>
      <w:r>
        <w:rPr>
          <w:color w:val="000000"/>
          <w:sz w:val="25"/>
          <w:szCs w:val="25"/>
        </w:rPr>
        <w:t xml:space="preserve"> по проведению массовых детских мероприятий до 01.01.2020 предложил председателям ДЮК и студенческой комиссии разработать календарь онлайн-турниров среди целевых аудиторий своих комиссий до конца года и представить такие календари на утверждение Президиума.</w:t>
      </w:r>
    </w:p>
    <w:p w:rsidR="0000152C" w:rsidRDefault="0000152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Председатель комиссии по сельским шахматам Борисов А.Н., который предложил провести отборочный онлайн-турнир «Первенство Алтайского края по возрастам», на основании этого турнира выявить группы сильнейших (в зависимости от участников турнира, это количество может быть от 4 до 8 человек). Отобранные группы сильнейших пригласить на финальный турнир в Барнаул, где провести среди них </w:t>
      </w:r>
      <w:proofErr w:type="spellStart"/>
      <w:r>
        <w:rPr>
          <w:color w:val="000000"/>
          <w:sz w:val="25"/>
          <w:szCs w:val="25"/>
        </w:rPr>
        <w:t>оффлайн</w:t>
      </w:r>
      <w:proofErr w:type="spellEnd"/>
      <w:r>
        <w:rPr>
          <w:color w:val="000000"/>
          <w:sz w:val="25"/>
          <w:szCs w:val="25"/>
        </w:rPr>
        <w:t xml:space="preserve"> Первенство края по возрастам по круговой системе (это позволит уйти от массового мероприятия и выявить сильнейших).</w:t>
      </w:r>
    </w:p>
    <w:p w:rsidR="0000152C" w:rsidRPr="008070B1" w:rsidRDefault="0000152C" w:rsidP="0000152C">
      <w:pPr>
        <w:jc w:val="both"/>
        <w:rPr>
          <w:b/>
          <w:bCs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Pr="008070B1">
        <w:rPr>
          <w:b/>
          <w:bCs/>
          <w:sz w:val="25"/>
          <w:szCs w:val="25"/>
        </w:rPr>
        <w:t>Решение:</w:t>
      </w:r>
    </w:p>
    <w:p w:rsidR="0000152C" w:rsidRDefault="0000152C" w:rsidP="0000152C">
      <w:pPr>
        <w:pStyle w:val="a4"/>
        <w:numPr>
          <w:ilvl w:val="0"/>
          <w:numId w:val="26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Председателям ДЮК и </w:t>
      </w:r>
      <w:r>
        <w:rPr>
          <w:color w:val="000000"/>
          <w:sz w:val="25"/>
          <w:szCs w:val="25"/>
        </w:rPr>
        <w:t>студенческой комиссии разработать календарь онлайн-турниров среди целевых аудиторий своих комиссий до конца года и представить такие календари на утверждение Президиума</w:t>
      </w:r>
    </w:p>
    <w:p w:rsidR="0000152C" w:rsidRDefault="006C5A17" w:rsidP="0000152C">
      <w:pPr>
        <w:pStyle w:val="a4"/>
        <w:numPr>
          <w:ilvl w:val="0"/>
          <w:numId w:val="26"/>
        </w:numPr>
        <w:jc w:val="both"/>
        <w:rPr>
          <w:bCs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00152C">
        <w:rPr>
          <w:color w:val="000000"/>
          <w:sz w:val="25"/>
          <w:szCs w:val="25"/>
        </w:rPr>
        <w:t xml:space="preserve">ровести отборочный онлайн-турнир «Первенство Алтайского края по возрастам», на основании этого турнира выявить группы сильнейших (в зависимости от участников турнира, это количество может быть от 4 до 8 человек). Отобранные группы сильнейших пригласить на финальный турнир в Барнаул, где провести среди них </w:t>
      </w:r>
      <w:proofErr w:type="spellStart"/>
      <w:r w:rsidR="0000152C">
        <w:rPr>
          <w:color w:val="000000"/>
          <w:sz w:val="25"/>
          <w:szCs w:val="25"/>
        </w:rPr>
        <w:t>оффлайн</w:t>
      </w:r>
      <w:proofErr w:type="spellEnd"/>
      <w:r w:rsidR="0000152C">
        <w:rPr>
          <w:color w:val="000000"/>
          <w:sz w:val="25"/>
          <w:szCs w:val="25"/>
        </w:rPr>
        <w:t xml:space="preserve"> Первенство края по возрастам по круговой системе (это позволит уйти от массового мероприятия и выявить сильнейших).</w:t>
      </w:r>
      <w:r>
        <w:rPr>
          <w:color w:val="000000"/>
          <w:sz w:val="25"/>
          <w:szCs w:val="25"/>
        </w:rPr>
        <w:t xml:space="preserve"> Председателю СКК определить главного судью турнира. Главному судье турнира совместно с Председателем ДЮК подготовить положение по турниру и выставить его на сайт. Онлайн-турнир провести до середины августа, </w:t>
      </w:r>
      <w:proofErr w:type="spellStart"/>
      <w:r>
        <w:rPr>
          <w:color w:val="000000"/>
          <w:sz w:val="25"/>
          <w:szCs w:val="25"/>
        </w:rPr>
        <w:t>оффлайн</w:t>
      </w:r>
      <w:proofErr w:type="spellEnd"/>
      <w:r>
        <w:rPr>
          <w:color w:val="000000"/>
          <w:sz w:val="25"/>
          <w:szCs w:val="25"/>
        </w:rPr>
        <w:t>-финал – в третьей декаде августа.</w:t>
      </w:r>
    </w:p>
    <w:p w:rsidR="0000152C" w:rsidRPr="00574300" w:rsidRDefault="0000152C" w:rsidP="00CF2C57">
      <w:pPr>
        <w:pStyle w:val="a4"/>
        <w:jc w:val="both"/>
        <w:rPr>
          <w:bCs/>
          <w:sz w:val="25"/>
          <w:szCs w:val="25"/>
        </w:rPr>
      </w:pPr>
    </w:p>
    <w:p w:rsidR="0000152C" w:rsidRPr="008070B1" w:rsidRDefault="0000152C" w:rsidP="0000152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00152C" w:rsidRPr="008070B1" w:rsidRDefault="0000152C" w:rsidP="0000152C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единогласно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00152C" w:rsidRPr="008070B1" w:rsidRDefault="0000152C" w:rsidP="0000152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00152C" w:rsidRDefault="0000152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5902B6" w:rsidRDefault="005902B6" w:rsidP="005902B6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5"/>
          <w:szCs w:val="25"/>
        </w:rPr>
      </w:pPr>
      <w:r w:rsidRPr="0000152C">
        <w:rPr>
          <w:b/>
          <w:color w:val="333333"/>
          <w:sz w:val="25"/>
          <w:szCs w:val="25"/>
        </w:rPr>
        <w:t xml:space="preserve">7. </w:t>
      </w:r>
      <w:r>
        <w:rPr>
          <w:b/>
          <w:color w:val="333333"/>
          <w:sz w:val="25"/>
          <w:szCs w:val="25"/>
        </w:rPr>
        <w:t>Разное</w:t>
      </w:r>
      <w:r w:rsidRPr="0000152C">
        <w:rPr>
          <w:b/>
          <w:color w:val="333333"/>
          <w:sz w:val="25"/>
          <w:szCs w:val="25"/>
        </w:rPr>
        <w:t>.</w:t>
      </w:r>
    </w:p>
    <w:p w:rsidR="005902B6" w:rsidRDefault="005902B6" w:rsidP="005902B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Хитров Д.В., который предложил рассмотреть проведение </w:t>
      </w:r>
      <w:proofErr w:type="spellStart"/>
      <w:r>
        <w:rPr>
          <w:color w:val="000000"/>
          <w:sz w:val="25"/>
          <w:szCs w:val="25"/>
        </w:rPr>
        <w:t>грантовских</w:t>
      </w:r>
      <w:proofErr w:type="spellEnd"/>
      <w:r>
        <w:rPr>
          <w:color w:val="000000"/>
          <w:sz w:val="25"/>
          <w:szCs w:val="25"/>
        </w:rPr>
        <w:t xml:space="preserve"> мероприятий на открытом воздухе.</w:t>
      </w:r>
    </w:p>
    <w:p w:rsidR="005902B6" w:rsidRDefault="005902B6" w:rsidP="005902B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Выступил Васильев Г.В., который еще раз акцентировал внимание на том, что в официальных турнирах должны играть (быть допущены) только верифицированные спортсмены.</w:t>
      </w:r>
    </w:p>
    <w:p w:rsidR="005902B6" w:rsidRDefault="005902B6" w:rsidP="005902B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Выступил Косачев Д.Ю., который предложил всем спортсменам Алтайского края для участия в официальных онлайн-турнирах зарегистрировать себе </w:t>
      </w:r>
      <w:proofErr w:type="spellStart"/>
      <w:r>
        <w:rPr>
          <w:color w:val="000000"/>
          <w:sz w:val="25"/>
          <w:szCs w:val="25"/>
        </w:rPr>
        <w:t>ники</w:t>
      </w:r>
      <w:proofErr w:type="spellEnd"/>
      <w:r>
        <w:rPr>
          <w:color w:val="000000"/>
          <w:sz w:val="25"/>
          <w:szCs w:val="25"/>
        </w:rPr>
        <w:t xml:space="preserve"> на электронной платформе, в которых было бы обязательно указано имя и фамилия.</w:t>
      </w:r>
    </w:p>
    <w:p w:rsidR="005902B6" w:rsidRDefault="005902B6" w:rsidP="005902B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Pr="008070B1">
        <w:rPr>
          <w:b/>
          <w:bCs/>
          <w:sz w:val="25"/>
          <w:szCs w:val="25"/>
        </w:rPr>
        <w:t>Решение:</w:t>
      </w:r>
    </w:p>
    <w:p w:rsidR="005902B6" w:rsidRDefault="005902B6" w:rsidP="005902B6">
      <w:pPr>
        <w:pStyle w:val="a4"/>
        <w:numPr>
          <w:ilvl w:val="0"/>
          <w:numId w:val="27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Президенту ФШАК выяснить возможность проведения </w:t>
      </w:r>
      <w:proofErr w:type="spellStart"/>
      <w:r>
        <w:rPr>
          <w:bCs/>
          <w:sz w:val="25"/>
          <w:szCs w:val="25"/>
        </w:rPr>
        <w:t>грантовских</w:t>
      </w:r>
      <w:proofErr w:type="spellEnd"/>
      <w:r>
        <w:rPr>
          <w:bCs/>
          <w:sz w:val="25"/>
          <w:szCs w:val="25"/>
        </w:rPr>
        <w:t xml:space="preserve"> мероприятий на свежем воздухе.</w:t>
      </w:r>
    </w:p>
    <w:p w:rsidR="005902B6" w:rsidRPr="005902B6" w:rsidRDefault="005902B6" w:rsidP="005902B6">
      <w:pPr>
        <w:jc w:val="both"/>
        <w:rPr>
          <w:b/>
          <w:bCs/>
          <w:sz w:val="25"/>
          <w:szCs w:val="25"/>
        </w:rPr>
      </w:pPr>
      <w:r w:rsidRPr="005902B6">
        <w:rPr>
          <w:b/>
          <w:bCs/>
          <w:sz w:val="25"/>
          <w:szCs w:val="25"/>
        </w:rPr>
        <w:t>Голосование:</w:t>
      </w:r>
    </w:p>
    <w:p w:rsidR="005902B6" w:rsidRPr="005902B6" w:rsidRDefault="005902B6" w:rsidP="005902B6">
      <w:pPr>
        <w:jc w:val="both"/>
        <w:rPr>
          <w:b/>
          <w:bCs/>
          <w:sz w:val="25"/>
          <w:szCs w:val="25"/>
        </w:rPr>
      </w:pPr>
      <w:r w:rsidRPr="005902B6">
        <w:rPr>
          <w:b/>
          <w:i/>
          <w:color w:val="000000"/>
          <w:sz w:val="25"/>
          <w:szCs w:val="25"/>
        </w:rPr>
        <w:t>«За» - единогласно.</w:t>
      </w:r>
    </w:p>
    <w:p w:rsidR="005902B6" w:rsidRPr="005902B6" w:rsidRDefault="005902B6" w:rsidP="005902B6">
      <w:pPr>
        <w:jc w:val="both"/>
        <w:rPr>
          <w:b/>
          <w:bCs/>
          <w:sz w:val="25"/>
          <w:szCs w:val="25"/>
        </w:rPr>
      </w:pPr>
      <w:r w:rsidRPr="005902B6">
        <w:rPr>
          <w:b/>
          <w:bCs/>
          <w:sz w:val="25"/>
          <w:szCs w:val="25"/>
        </w:rPr>
        <w:t>Решение принято</w:t>
      </w:r>
    </w:p>
    <w:p w:rsidR="005902B6" w:rsidRDefault="005902B6" w:rsidP="005902B6">
      <w:pPr>
        <w:jc w:val="both"/>
        <w:rPr>
          <w:bCs/>
          <w:sz w:val="25"/>
          <w:szCs w:val="25"/>
        </w:rPr>
      </w:pPr>
    </w:p>
    <w:p w:rsidR="005902B6" w:rsidRDefault="005902B6" w:rsidP="005902B6">
      <w:pPr>
        <w:pStyle w:val="a4"/>
        <w:numPr>
          <w:ilvl w:val="0"/>
          <w:numId w:val="27"/>
        </w:num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Допускать в официальные онлайн-турниры </w:t>
      </w:r>
      <w:r>
        <w:rPr>
          <w:color w:val="000000"/>
          <w:sz w:val="25"/>
          <w:szCs w:val="25"/>
        </w:rPr>
        <w:t>только верифицированных спортсменов. Ответственный за допуск и верификацию – главный судья.</w:t>
      </w:r>
    </w:p>
    <w:p w:rsidR="005902B6" w:rsidRPr="00574300" w:rsidRDefault="005902B6" w:rsidP="005902B6">
      <w:pPr>
        <w:pStyle w:val="a4"/>
        <w:jc w:val="both"/>
        <w:rPr>
          <w:bCs/>
          <w:sz w:val="25"/>
          <w:szCs w:val="25"/>
        </w:rPr>
      </w:pP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единогласно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5902B6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</w:p>
    <w:p w:rsidR="005902B6" w:rsidRDefault="005902B6" w:rsidP="005902B6">
      <w:pPr>
        <w:pStyle w:val="a4"/>
        <w:numPr>
          <w:ilvl w:val="0"/>
          <w:numId w:val="27"/>
        </w:numPr>
        <w:jc w:val="both"/>
        <w:rPr>
          <w:bCs/>
          <w:sz w:val="25"/>
          <w:szCs w:val="25"/>
        </w:rPr>
      </w:pPr>
      <w:r>
        <w:rPr>
          <w:color w:val="000000"/>
          <w:sz w:val="25"/>
          <w:szCs w:val="25"/>
        </w:rPr>
        <w:t xml:space="preserve">Всем спортсменам Алтайского края для участия в официальных онлайн-турнирах зарегистрировать себе </w:t>
      </w:r>
      <w:proofErr w:type="spellStart"/>
      <w:r>
        <w:rPr>
          <w:color w:val="000000"/>
          <w:sz w:val="25"/>
          <w:szCs w:val="25"/>
        </w:rPr>
        <w:t>ники</w:t>
      </w:r>
      <w:proofErr w:type="spellEnd"/>
      <w:r>
        <w:rPr>
          <w:color w:val="000000"/>
          <w:sz w:val="25"/>
          <w:szCs w:val="25"/>
        </w:rPr>
        <w:t xml:space="preserve"> на электронной платформе, в которых было бы обязательно указано имя и фамилия.</w:t>
      </w:r>
    </w:p>
    <w:p w:rsidR="005902B6" w:rsidRPr="00574300" w:rsidRDefault="005902B6" w:rsidP="005902B6">
      <w:pPr>
        <w:pStyle w:val="a4"/>
        <w:jc w:val="both"/>
        <w:rPr>
          <w:bCs/>
          <w:sz w:val="25"/>
          <w:szCs w:val="25"/>
        </w:rPr>
      </w:pP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5902B6" w:rsidRPr="008070B1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 xml:space="preserve">3 человека, «Против» - </w:t>
      </w:r>
      <w:r w:rsidR="00D47DE0">
        <w:rPr>
          <w:b/>
          <w:i/>
          <w:color w:val="000000"/>
          <w:sz w:val="25"/>
          <w:szCs w:val="25"/>
        </w:rPr>
        <w:t xml:space="preserve">5 </w:t>
      </w:r>
      <w:proofErr w:type="gramStart"/>
      <w:r w:rsidR="00D47DE0">
        <w:rPr>
          <w:b/>
          <w:i/>
          <w:color w:val="000000"/>
          <w:sz w:val="25"/>
          <w:szCs w:val="25"/>
        </w:rPr>
        <w:t>человек.</w:t>
      </w:r>
      <w:r w:rsidRPr="008070B1">
        <w:rPr>
          <w:b/>
          <w:i/>
          <w:color w:val="000000"/>
          <w:sz w:val="25"/>
          <w:szCs w:val="25"/>
        </w:rPr>
        <w:t>.</w:t>
      </w:r>
      <w:proofErr w:type="gramEnd"/>
    </w:p>
    <w:p w:rsidR="005902B6" w:rsidRDefault="005902B6" w:rsidP="005902B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 xml:space="preserve">Решение </w:t>
      </w:r>
      <w:r w:rsidR="00D47DE0">
        <w:rPr>
          <w:b/>
          <w:bCs/>
          <w:sz w:val="25"/>
          <w:szCs w:val="25"/>
        </w:rPr>
        <w:t xml:space="preserve">не </w:t>
      </w:r>
      <w:r w:rsidRPr="008070B1">
        <w:rPr>
          <w:b/>
          <w:bCs/>
          <w:sz w:val="25"/>
          <w:szCs w:val="25"/>
        </w:rPr>
        <w:t>принято</w:t>
      </w:r>
    </w:p>
    <w:p w:rsidR="0031079F" w:rsidRDefault="0031079F" w:rsidP="005902B6">
      <w:pPr>
        <w:jc w:val="both"/>
        <w:rPr>
          <w:b/>
          <w:bCs/>
          <w:sz w:val="25"/>
          <w:szCs w:val="25"/>
        </w:rPr>
      </w:pPr>
    </w:p>
    <w:p w:rsidR="0031079F" w:rsidRPr="0031079F" w:rsidRDefault="0031079F" w:rsidP="0031079F">
      <w:pPr>
        <w:jc w:val="both"/>
        <w:rPr>
          <w:bCs/>
          <w:sz w:val="25"/>
          <w:szCs w:val="25"/>
        </w:rPr>
      </w:pPr>
      <w:r w:rsidRPr="0031079F">
        <w:rPr>
          <w:color w:val="000000"/>
          <w:sz w:val="25"/>
          <w:szCs w:val="25"/>
        </w:rPr>
        <w:t>Герасимюк М.В. предложил провести турнир, посвященный Международному дню шахмат.</w:t>
      </w:r>
    </w:p>
    <w:p w:rsidR="0031079F" w:rsidRPr="008070B1" w:rsidRDefault="0031079F" w:rsidP="0031079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31079F" w:rsidRPr="0031079F" w:rsidRDefault="0031079F" w:rsidP="0031079F">
      <w:pPr>
        <w:pStyle w:val="a4"/>
        <w:ind w:left="10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Pr="0031079F">
        <w:rPr>
          <w:color w:val="000000"/>
          <w:sz w:val="25"/>
          <w:szCs w:val="25"/>
        </w:rPr>
        <w:t xml:space="preserve">ровести турнир, посвященный Международному </w:t>
      </w:r>
      <w:r>
        <w:rPr>
          <w:color w:val="000000"/>
          <w:sz w:val="25"/>
          <w:szCs w:val="25"/>
        </w:rPr>
        <w:t xml:space="preserve">дню шахмат, на платформе </w:t>
      </w:r>
      <w:hyperlink r:id="rId6" w:history="1">
        <w:r w:rsidRPr="004545F5">
          <w:rPr>
            <w:rStyle w:val="a6"/>
            <w:sz w:val="25"/>
            <w:szCs w:val="25"/>
            <w:lang w:val="en-US"/>
          </w:rPr>
          <w:t>www</w:t>
        </w:r>
        <w:r w:rsidRPr="004545F5">
          <w:rPr>
            <w:rStyle w:val="a6"/>
            <w:sz w:val="25"/>
            <w:szCs w:val="25"/>
          </w:rPr>
          <w:t>.</w:t>
        </w:r>
        <w:proofErr w:type="spellStart"/>
        <w:r w:rsidRPr="004545F5">
          <w:rPr>
            <w:rStyle w:val="a6"/>
            <w:sz w:val="25"/>
            <w:szCs w:val="25"/>
            <w:lang w:val="en-US"/>
          </w:rPr>
          <w:t>Lichess</w:t>
        </w:r>
        <w:proofErr w:type="spellEnd"/>
        <w:r w:rsidRPr="004545F5">
          <w:rPr>
            <w:rStyle w:val="a6"/>
            <w:sz w:val="25"/>
            <w:szCs w:val="25"/>
          </w:rPr>
          <w:t>.</w:t>
        </w:r>
        <w:r w:rsidRPr="004545F5">
          <w:rPr>
            <w:rStyle w:val="a6"/>
            <w:sz w:val="25"/>
            <w:szCs w:val="25"/>
            <w:lang w:val="en-US"/>
          </w:rPr>
          <w:t>org</w:t>
        </w:r>
      </w:hyperlink>
    </w:p>
    <w:p w:rsidR="0031079F" w:rsidRPr="0031079F" w:rsidRDefault="0031079F" w:rsidP="0031079F">
      <w:pPr>
        <w:pStyle w:val="a4"/>
        <w:ind w:left="1080"/>
        <w:jc w:val="both"/>
        <w:rPr>
          <w:color w:val="000000"/>
          <w:sz w:val="25"/>
          <w:szCs w:val="25"/>
        </w:rPr>
      </w:pPr>
      <w:bookmarkStart w:id="0" w:name="_GoBack"/>
      <w:bookmarkEnd w:id="0"/>
      <w:r w:rsidRPr="0031079F">
        <w:rPr>
          <w:bCs/>
          <w:sz w:val="25"/>
          <w:szCs w:val="25"/>
        </w:rPr>
        <w:t xml:space="preserve"> </w:t>
      </w:r>
    </w:p>
    <w:p w:rsidR="0031079F" w:rsidRDefault="0031079F" w:rsidP="0031079F">
      <w:pPr>
        <w:jc w:val="both"/>
        <w:rPr>
          <w:b/>
          <w:bCs/>
          <w:sz w:val="25"/>
          <w:szCs w:val="25"/>
        </w:rPr>
      </w:pPr>
    </w:p>
    <w:p w:rsidR="0031079F" w:rsidRPr="008070B1" w:rsidRDefault="0031079F" w:rsidP="0031079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31079F" w:rsidRPr="008070B1" w:rsidRDefault="0031079F" w:rsidP="0031079F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единогласно.</w:t>
      </w:r>
    </w:p>
    <w:p w:rsidR="0031079F" w:rsidRDefault="0031079F" w:rsidP="0031079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 xml:space="preserve">Решение </w:t>
      </w:r>
      <w:r>
        <w:rPr>
          <w:b/>
          <w:bCs/>
          <w:sz w:val="25"/>
          <w:szCs w:val="25"/>
        </w:rPr>
        <w:t xml:space="preserve">не </w:t>
      </w:r>
      <w:r w:rsidRPr="008070B1">
        <w:rPr>
          <w:b/>
          <w:bCs/>
          <w:sz w:val="25"/>
          <w:szCs w:val="25"/>
        </w:rPr>
        <w:t>принято</w:t>
      </w:r>
    </w:p>
    <w:p w:rsidR="00BB48AF" w:rsidRDefault="00BB48AF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5902B6" w:rsidRPr="005E5AFE" w:rsidRDefault="005902B6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5"/>
          <w:szCs w:val="25"/>
        </w:rPr>
      </w:pPr>
    </w:p>
    <w:p w:rsidR="005B2FC4" w:rsidRPr="008070B1" w:rsidRDefault="005B2FC4" w:rsidP="005B2FC4">
      <w:pPr>
        <w:tabs>
          <w:tab w:val="left" w:pos="426"/>
        </w:tabs>
        <w:spacing w:line="360" w:lineRule="auto"/>
        <w:jc w:val="both"/>
        <w:rPr>
          <w:sz w:val="25"/>
          <w:szCs w:val="25"/>
        </w:rPr>
      </w:pPr>
      <w:r w:rsidRPr="008070B1">
        <w:rPr>
          <w:b/>
          <w:sz w:val="25"/>
          <w:szCs w:val="25"/>
        </w:rPr>
        <w:t>Председатель заседания Президиума</w:t>
      </w:r>
      <w:r w:rsidRPr="008070B1">
        <w:rPr>
          <w:sz w:val="25"/>
          <w:szCs w:val="25"/>
        </w:rPr>
        <w:t xml:space="preserve"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D47DE0">
        <w:rPr>
          <w:sz w:val="25"/>
          <w:szCs w:val="25"/>
        </w:rPr>
        <w:t>20</w:t>
      </w:r>
      <w:r w:rsidRPr="008070B1">
        <w:rPr>
          <w:sz w:val="25"/>
          <w:szCs w:val="25"/>
        </w:rPr>
        <w:t xml:space="preserve"> час. </w:t>
      </w:r>
      <w:r w:rsidR="00D47DE0">
        <w:rPr>
          <w:sz w:val="25"/>
          <w:szCs w:val="25"/>
        </w:rPr>
        <w:t>3</w:t>
      </w:r>
      <w:r w:rsidRPr="008070B1">
        <w:rPr>
          <w:sz w:val="25"/>
          <w:szCs w:val="25"/>
        </w:rPr>
        <w:t>0 мин.</w:t>
      </w:r>
    </w:p>
    <w:p w:rsidR="005B2FC4" w:rsidRPr="008070B1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  <w:r w:rsidRPr="008070B1">
        <w:rPr>
          <w:sz w:val="25"/>
          <w:szCs w:val="25"/>
        </w:rPr>
        <w:t xml:space="preserve">Настоящий протокол составлен </w:t>
      </w:r>
      <w:r w:rsidR="00D47DE0">
        <w:rPr>
          <w:sz w:val="25"/>
          <w:szCs w:val="25"/>
        </w:rPr>
        <w:t>12 ию</w:t>
      </w:r>
      <w:r w:rsidR="00407FCA" w:rsidRPr="008070B1">
        <w:rPr>
          <w:sz w:val="25"/>
          <w:szCs w:val="25"/>
        </w:rPr>
        <w:t>ля</w:t>
      </w:r>
      <w:r w:rsidRPr="008070B1">
        <w:rPr>
          <w:sz w:val="25"/>
          <w:szCs w:val="25"/>
        </w:rPr>
        <w:t xml:space="preserve"> 20</w:t>
      </w:r>
      <w:r w:rsidR="00407FCA" w:rsidRPr="008070B1">
        <w:rPr>
          <w:sz w:val="25"/>
          <w:szCs w:val="25"/>
        </w:rPr>
        <w:t>20</w:t>
      </w:r>
      <w:r w:rsidRPr="008070B1">
        <w:rPr>
          <w:sz w:val="25"/>
          <w:szCs w:val="25"/>
        </w:rPr>
        <w:t xml:space="preserve"> года, на </w:t>
      </w:r>
      <w:r w:rsidR="00D47DE0">
        <w:rPr>
          <w:sz w:val="25"/>
          <w:szCs w:val="25"/>
        </w:rPr>
        <w:t xml:space="preserve">5 </w:t>
      </w:r>
      <w:r w:rsidRPr="008070B1">
        <w:rPr>
          <w:sz w:val="25"/>
          <w:szCs w:val="25"/>
        </w:rPr>
        <w:t>(</w:t>
      </w:r>
      <w:r w:rsidR="00D47DE0">
        <w:rPr>
          <w:sz w:val="25"/>
          <w:szCs w:val="25"/>
        </w:rPr>
        <w:t>Пяти</w:t>
      </w:r>
      <w:r w:rsidRPr="008070B1">
        <w:rPr>
          <w:sz w:val="25"/>
          <w:szCs w:val="25"/>
        </w:rPr>
        <w:t>) листах, подписан Председателем заседания Президиума.</w:t>
      </w:r>
    </w:p>
    <w:p w:rsidR="005B2FC4" w:rsidRPr="008070B1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8070B1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070B1">
        <w:rPr>
          <w:sz w:val="25"/>
          <w:szCs w:val="25"/>
        </w:rPr>
        <w:lastRenderedPageBreak/>
        <w:t>Председатель заседания Президиума _____________</w:t>
      </w:r>
      <w:r w:rsidRPr="008070B1">
        <w:rPr>
          <w:sz w:val="25"/>
          <w:szCs w:val="25"/>
        </w:rPr>
        <w:tab/>
        <w:t>А.А. Поломошнов</w:t>
      </w:r>
    </w:p>
    <w:sectPr w:rsidR="005B2FC4" w:rsidRPr="008070B1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40B"/>
    <w:multiLevelType w:val="multilevel"/>
    <w:tmpl w:val="344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17CD4"/>
    <w:multiLevelType w:val="hybridMultilevel"/>
    <w:tmpl w:val="D486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2A9"/>
    <w:multiLevelType w:val="multilevel"/>
    <w:tmpl w:val="344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41A5"/>
    <w:multiLevelType w:val="hybridMultilevel"/>
    <w:tmpl w:val="687C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3E9F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288B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64B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93999"/>
    <w:multiLevelType w:val="multilevel"/>
    <w:tmpl w:val="E096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32FCE"/>
    <w:multiLevelType w:val="hybridMultilevel"/>
    <w:tmpl w:val="D3DC4C6C"/>
    <w:lvl w:ilvl="0" w:tplc="06E0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701B9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C0C68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07733"/>
    <w:multiLevelType w:val="hybridMultilevel"/>
    <w:tmpl w:val="26D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7A2D"/>
    <w:multiLevelType w:val="multilevel"/>
    <w:tmpl w:val="D09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7"/>
  </w:num>
  <w:num w:numId="4">
    <w:abstractNumId w:val="1"/>
  </w:num>
  <w:num w:numId="5">
    <w:abstractNumId w:val="21"/>
  </w:num>
  <w:num w:numId="6">
    <w:abstractNumId w:val="14"/>
  </w:num>
  <w:num w:numId="7">
    <w:abstractNumId w:val="8"/>
  </w:num>
  <w:num w:numId="8">
    <w:abstractNumId w:val="29"/>
  </w:num>
  <w:num w:numId="9">
    <w:abstractNumId w:val="25"/>
  </w:num>
  <w:num w:numId="10">
    <w:abstractNumId w:val="27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22"/>
  </w:num>
  <w:num w:numId="16">
    <w:abstractNumId w:val="16"/>
  </w:num>
  <w:num w:numId="17">
    <w:abstractNumId w:val="18"/>
  </w:num>
  <w:num w:numId="18">
    <w:abstractNumId w:val="3"/>
  </w:num>
  <w:num w:numId="19">
    <w:abstractNumId w:val="26"/>
  </w:num>
  <w:num w:numId="20">
    <w:abstractNumId w:val="2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0"/>
  </w:num>
  <w:num w:numId="26">
    <w:abstractNumId w:val="20"/>
  </w:num>
  <w:num w:numId="27">
    <w:abstractNumId w:val="23"/>
  </w:num>
  <w:num w:numId="28">
    <w:abstractNumId w:val="13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152C"/>
    <w:rsid w:val="00020AD5"/>
    <w:rsid w:val="000430BA"/>
    <w:rsid w:val="0007069C"/>
    <w:rsid w:val="000771E7"/>
    <w:rsid w:val="00083094"/>
    <w:rsid w:val="000845A0"/>
    <w:rsid w:val="00094E64"/>
    <w:rsid w:val="000A1219"/>
    <w:rsid w:val="000A18FC"/>
    <w:rsid w:val="000C76E3"/>
    <w:rsid w:val="000E271C"/>
    <w:rsid w:val="00103325"/>
    <w:rsid w:val="00114ABB"/>
    <w:rsid w:val="00155A9F"/>
    <w:rsid w:val="00183728"/>
    <w:rsid w:val="00185EAC"/>
    <w:rsid w:val="0019589A"/>
    <w:rsid w:val="001A0AF7"/>
    <w:rsid w:val="001B0E4B"/>
    <w:rsid w:val="001D500E"/>
    <w:rsid w:val="001E057E"/>
    <w:rsid w:val="0021354B"/>
    <w:rsid w:val="00214631"/>
    <w:rsid w:val="002149C9"/>
    <w:rsid w:val="00223D31"/>
    <w:rsid w:val="00224E15"/>
    <w:rsid w:val="00265742"/>
    <w:rsid w:val="002A12C0"/>
    <w:rsid w:val="002A4D00"/>
    <w:rsid w:val="002C4C51"/>
    <w:rsid w:val="0031079F"/>
    <w:rsid w:val="003367FB"/>
    <w:rsid w:val="00355BE0"/>
    <w:rsid w:val="003618E0"/>
    <w:rsid w:val="00366D9B"/>
    <w:rsid w:val="0037361B"/>
    <w:rsid w:val="003754B2"/>
    <w:rsid w:val="003936B1"/>
    <w:rsid w:val="00395608"/>
    <w:rsid w:val="003B07A6"/>
    <w:rsid w:val="003B7B79"/>
    <w:rsid w:val="003C014D"/>
    <w:rsid w:val="003C0471"/>
    <w:rsid w:val="003C3B69"/>
    <w:rsid w:val="003F0D72"/>
    <w:rsid w:val="00407FCA"/>
    <w:rsid w:val="00410276"/>
    <w:rsid w:val="00417FD9"/>
    <w:rsid w:val="0044323C"/>
    <w:rsid w:val="004635CC"/>
    <w:rsid w:val="00463D01"/>
    <w:rsid w:val="00482B48"/>
    <w:rsid w:val="00493DDB"/>
    <w:rsid w:val="004965A0"/>
    <w:rsid w:val="004A492E"/>
    <w:rsid w:val="004B44A7"/>
    <w:rsid w:val="004D01EB"/>
    <w:rsid w:val="004D4D7E"/>
    <w:rsid w:val="004F0CD6"/>
    <w:rsid w:val="00503217"/>
    <w:rsid w:val="0050483F"/>
    <w:rsid w:val="00506F1F"/>
    <w:rsid w:val="00515F64"/>
    <w:rsid w:val="00540E79"/>
    <w:rsid w:val="0054298B"/>
    <w:rsid w:val="005460D8"/>
    <w:rsid w:val="00552EEC"/>
    <w:rsid w:val="00573EA0"/>
    <w:rsid w:val="00574300"/>
    <w:rsid w:val="005902B6"/>
    <w:rsid w:val="005938EC"/>
    <w:rsid w:val="005B2FC4"/>
    <w:rsid w:val="005D1F6E"/>
    <w:rsid w:val="005D3E13"/>
    <w:rsid w:val="005D466A"/>
    <w:rsid w:val="005E5AFE"/>
    <w:rsid w:val="00607004"/>
    <w:rsid w:val="00612DDF"/>
    <w:rsid w:val="00624D0B"/>
    <w:rsid w:val="006441BF"/>
    <w:rsid w:val="00683353"/>
    <w:rsid w:val="006854A6"/>
    <w:rsid w:val="006A28A7"/>
    <w:rsid w:val="006B25C9"/>
    <w:rsid w:val="006C1940"/>
    <w:rsid w:val="006C5A17"/>
    <w:rsid w:val="006E3C56"/>
    <w:rsid w:val="006F4B63"/>
    <w:rsid w:val="00751A80"/>
    <w:rsid w:val="007962A4"/>
    <w:rsid w:val="007C0C15"/>
    <w:rsid w:val="007C7F7D"/>
    <w:rsid w:val="008070B1"/>
    <w:rsid w:val="008251C8"/>
    <w:rsid w:val="0086260C"/>
    <w:rsid w:val="008A129D"/>
    <w:rsid w:val="008D6EA8"/>
    <w:rsid w:val="00901623"/>
    <w:rsid w:val="0090341F"/>
    <w:rsid w:val="00982F2D"/>
    <w:rsid w:val="00995B22"/>
    <w:rsid w:val="009C1D90"/>
    <w:rsid w:val="009E6332"/>
    <w:rsid w:val="00A36D3D"/>
    <w:rsid w:val="00A542A3"/>
    <w:rsid w:val="00A5438E"/>
    <w:rsid w:val="00A55691"/>
    <w:rsid w:val="00A62D93"/>
    <w:rsid w:val="00AE31C4"/>
    <w:rsid w:val="00B10E1F"/>
    <w:rsid w:val="00B14CBC"/>
    <w:rsid w:val="00B24F79"/>
    <w:rsid w:val="00B46723"/>
    <w:rsid w:val="00B57EAA"/>
    <w:rsid w:val="00B6341A"/>
    <w:rsid w:val="00B925CC"/>
    <w:rsid w:val="00B95A18"/>
    <w:rsid w:val="00BA31E7"/>
    <w:rsid w:val="00BB48AF"/>
    <w:rsid w:val="00BD504C"/>
    <w:rsid w:val="00BE5348"/>
    <w:rsid w:val="00C01CD6"/>
    <w:rsid w:val="00C16363"/>
    <w:rsid w:val="00C27C92"/>
    <w:rsid w:val="00C7460F"/>
    <w:rsid w:val="00CA5DCF"/>
    <w:rsid w:val="00CD5B8D"/>
    <w:rsid w:val="00CF2C57"/>
    <w:rsid w:val="00CF4AAF"/>
    <w:rsid w:val="00D01E31"/>
    <w:rsid w:val="00D13D42"/>
    <w:rsid w:val="00D41C49"/>
    <w:rsid w:val="00D4382B"/>
    <w:rsid w:val="00D47DE0"/>
    <w:rsid w:val="00DF23AF"/>
    <w:rsid w:val="00E460FE"/>
    <w:rsid w:val="00E914D2"/>
    <w:rsid w:val="00EB0F3A"/>
    <w:rsid w:val="00ED3870"/>
    <w:rsid w:val="00EF1B23"/>
    <w:rsid w:val="00F1402D"/>
    <w:rsid w:val="00F62EA2"/>
    <w:rsid w:val="00F72D07"/>
    <w:rsid w:val="00F86206"/>
    <w:rsid w:val="00FA3B7F"/>
    <w:rsid w:val="00FE043F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016AB"/>
  <w15:docId w15:val="{F4624AEA-CBD5-41B6-8C46-323BEA6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h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DCC0-B22C-438C-8541-C29B666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11</cp:revision>
  <dcterms:created xsi:type="dcterms:W3CDTF">2020-07-12T11:32:00Z</dcterms:created>
  <dcterms:modified xsi:type="dcterms:W3CDTF">2020-07-14T10:18:00Z</dcterms:modified>
</cp:coreProperties>
</file>