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C0" w:rsidRPr="00B6341A" w:rsidRDefault="002A12C0" w:rsidP="00C7460F">
      <w:pPr>
        <w:jc w:val="center"/>
        <w:rPr>
          <w:b/>
          <w:bCs/>
        </w:rPr>
      </w:pPr>
      <w:r w:rsidRPr="00B6341A">
        <w:rPr>
          <w:b/>
          <w:bCs/>
        </w:rPr>
        <w:t>Протокол заседания</w:t>
      </w:r>
    </w:p>
    <w:p w:rsidR="002A12C0" w:rsidRPr="00B6341A" w:rsidRDefault="002A12C0" w:rsidP="00C7460F">
      <w:pPr>
        <w:jc w:val="center"/>
        <w:rPr>
          <w:b/>
          <w:bCs/>
        </w:rPr>
      </w:pPr>
      <w:r w:rsidRPr="00B6341A">
        <w:rPr>
          <w:b/>
          <w:bCs/>
        </w:rPr>
        <w:t xml:space="preserve">Президиума Федерации шахмат Алтайского края от </w:t>
      </w:r>
      <w:r w:rsidR="0019672E">
        <w:rPr>
          <w:b/>
          <w:bCs/>
        </w:rPr>
        <w:t>12</w:t>
      </w:r>
      <w:r w:rsidRPr="00B6341A">
        <w:rPr>
          <w:b/>
          <w:bCs/>
        </w:rPr>
        <w:t xml:space="preserve"> </w:t>
      </w:r>
      <w:r w:rsidR="0019672E">
        <w:rPr>
          <w:b/>
          <w:bCs/>
        </w:rPr>
        <w:t>марта</w:t>
      </w:r>
      <w:r w:rsidRPr="00B6341A">
        <w:rPr>
          <w:b/>
          <w:bCs/>
        </w:rPr>
        <w:t xml:space="preserve"> 201</w:t>
      </w:r>
      <w:r>
        <w:rPr>
          <w:b/>
          <w:bCs/>
        </w:rPr>
        <w:t>6</w:t>
      </w:r>
      <w:r w:rsidRPr="00B6341A">
        <w:rPr>
          <w:b/>
          <w:bCs/>
        </w:rPr>
        <w:t xml:space="preserve"> года.</w:t>
      </w:r>
    </w:p>
    <w:p w:rsidR="002A12C0" w:rsidRDefault="002A12C0" w:rsidP="00C7460F">
      <w:pPr>
        <w:jc w:val="both"/>
        <w:rPr>
          <w:b/>
          <w:bCs/>
        </w:rPr>
      </w:pPr>
    </w:p>
    <w:p w:rsidR="002A12C0" w:rsidRDefault="002A12C0" w:rsidP="00C7460F">
      <w:pPr>
        <w:jc w:val="both"/>
        <w:rPr>
          <w:b/>
          <w:bCs/>
        </w:rPr>
      </w:pPr>
      <w:r w:rsidRPr="00B6341A">
        <w:rPr>
          <w:b/>
          <w:bCs/>
        </w:rPr>
        <w:t>Место проведения – А</w:t>
      </w:r>
      <w:r>
        <w:rPr>
          <w:b/>
          <w:bCs/>
        </w:rPr>
        <w:t xml:space="preserve">лтайский краевой шахматный клуб,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>. Барнаул, ул. Гоголя, 42</w:t>
      </w:r>
    </w:p>
    <w:p w:rsidR="002A12C0" w:rsidRPr="00B6341A" w:rsidRDefault="002A12C0" w:rsidP="00C7460F">
      <w:pPr>
        <w:jc w:val="both"/>
        <w:rPr>
          <w:b/>
          <w:bCs/>
        </w:rPr>
      </w:pPr>
    </w:p>
    <w:p w:rsidR="002A12C0" w:rsidRDefault="002A12C0" w:rsidP="00C7460F">
      <w:pPr>
        <w:jc w:val="both"/>
        <w:rPr>
          <w:b/>
          <w:bCs/>
        </w:rPr>
      </w:pPr>
      <w:r w:rsidRPr="00B6341A">
        <w:rPr>
          <w:b/>
          <w:bCs/>
        </w:rPr>
        <w:t xml:space="preserve">На заседании присутствуют: </w:t>
      </w:r>
      <w:proofErr w:type="spellStart"/>
      <w:r w:rsidRPr="00B6341A">
        <w:rPr>
          <w:b/>
          <w:bCs/>
        </w:rPr>
        <w:t>Поломошнов</w:t>
      </w:r>
      <w:proofErr w:type="spellEnd"/>
      <w:r>
        <w:rPr>
          <w:b/>
          <w:bCs/>
        </w:rPr>
        <w:t xml:space="preserve"> А.А.</w:t>
      </w:r>
      <w:r w:rsidRPr="00B6341A">
        <w:rPr>
          <w:b/>
          <w:bCs/>
        </w:rPr>
        <w:t>, Герасимюк</w:t>
      </w:r>
      <w:r>
        <w:rPr>
          <w:b/>
          <w:bCs/>
        </w:rPr>
        <w:t xml:space="preserve"> М.В.</w:t>
      </w:r>
      <w:r w:rsidRPr="00B6341A">
        <w:rPr>
          <w:b/>
          <w:bCs/>
        </w:rPr>
        <w:t>, Косачев</w:t>
      </w:r>
      <w:r>
        <w:rPr>
          <w:b/>
          <w:bCs/>
        </w:rPr>
        <w:t xml:space="preserve"> Д.Ю.</w:t>
      </w:r>
      <w:r w:rsidRPr="00B6341A">
        <w:rPr>
          <w:b/>
          <w:bCs/>
        </w:rPr>
        <w:t xml:space="preserve">, </w:t>
      </w:r>
      <w:proofErr w:type="spellStart"/>
      <w:r w:rsidRPr="00B6341A">
        <w:rPr>
          <w:b/>
          <w:bCs/>
        </w:rPr>
        <w:t>Пышнограй</w:t>
      </w:r>
      <w:proofErr w:type="spellEnd"/>
      <w:r>
        <w:rPr>
          <w:b/>
          <w:bCs/>
        </w:rPr>
        <w:t xml:space="preserve"> Д.И.</w:t>
      </w:r>
      <w:r w:rsidRPr="00B6341A">
        <w:rPr>
          <w:b/>
          <w:bCs/>
        </w:rPr>
        <w:t>, Гришин</w:t>
      </w:r>
      <w:r w:rsidR="0019672E">
        <w:rPr>
          <w:b/>
          <w:bCs/>
        </w:rPr>
        <w:t xml:space="preserve"> Д.А.</w:t>
      </w:r>
      <w:r w:rsidRPr="00B6341A">
        <w:rPr>
          <w:b/>
          <w:bCs/>
        </w:rPr>
        <w:t xml:space="preserve">, </w:t>
      </w:r>
      <w:r w:rsidR="0019672E">
        <w:rPr>
          <w:b/>
          <w:bCs/>
        </w:rPr>
        <w:t xml:space="preserve">Эртель В.А., </w:t>
      </w:r>
      <w:r w:rsidRPr="00B6341A">
        <w:rPr>
          <w:b/>
          <w:bCs/>
        </w:rPr>
        <w:t>Хатников</w:t>
      </w:r>
      <w:r>
        <w:rPr>
          <w:b/>
          <w:bCs/>
        </w:rPr>
        <w:t xml:space="preserve"> А.С., Зыкина Н.Н., Логачев А.В., Васильев Г.В. (посредством </w:t>
      </w:r>
      <w:r>
        <w:rPr>
          <w:b/>
          <w:bCs/>
          <w:lang w:val="en-US"/>
        </w:rPr>
        <w:t>Skype</w:t>
      </w:r>
      <w:r>
        <w:rPr>
          <w:b/>
          <w:bCs/>
        </w:rPr>
        <w:t>).</w:t>
      </w:r>
    </w:p>
    <w:p w:rsidR="002A12C0" w:rsidRDefault="002A12C0" w:rsidP="00C7460F">
      <w:pPr>
        <w:jc w:val="both"/>
        <w:rPr>
          <w:b/>
          <w:bCs/>
        </w:rPr>
      </w:pPr>
    </w:p>
    <w:p w:rsidR="007917AC" w:rsidRDefault="007917AC" w:rsidP="007917A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12" w:lineRule="atLeast"/>
        <w:jc w:val="both"/>
      </w:pPr>
      <w:r>
        <w:t xml:space="preserve">Рассмотрение вопроса и принятие решения по факту нарушения правил поведения главным судьей  Первенства Алтайского края по шахматам среди юношей и девушек в августе 2015 года. </w:t>
      </w:r>
    </w:p>
    <w:p w:rsidR="007917AC" w:rsidRDefault="007917AC" w:rsidP="007917AC">
      <w:pPr>
        <w:pStyle w:val="a3"/>
        <w:shd w:val="clear" w:color="auto" w:fill="FFFFFF"/>
        <w:spacing w:before="0" w:beforeAutospacing="0" w:after="0" w:afterAutospacing="0" w:line="312" w:lineRule="atLeast"/>
        <w:ind w:left="720"/>
        <w:jc w:val="both"/>
      </w:pPr>
      <w:proofErr w:type="spellStart"/>
      <w:r>
        <w:t>Цепенникова</w:t>
      </w:r>
      <w:proofErr w:type="spellEnd"/>
      <w:r>
        <w:t xml:space="preserve"> Т.В. не смогла явиться на заседание Президиума в связи с болезнью. По итогам обсуждения на голосование выставлены три варианта решения:</w:t>
      </w:r>
    </w:p>
    <w:p w:rsidR="007917AC" w:rsidRDefault="007917AC" w:rsidP="007917A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12" w:lineRule="atLeast"/>
        <w:jc w:val="both"/>
      </w:pPr>
      <w:r>
        <w:t xml:space="preserve">Отстранить </w:t>
      </w:r>
      <w:proofErr w:type="spellStart"/>
      <w:r>
        <w:t>Цепенникову</w:t>
      </w:r>
      <w:proofErr w:type="spellEnd"/>
      <w:r>
        <w:t xml:space="preserve"> Т.В. от судейства детских турниров сроком на полгода, начиная с 01.09.2015 год</w:t>
      </w:r>
    </w:p>
    <w:p w:rsidR="007917AC" w:rsidRDefault="007917AC" w:rsidP="007917A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12" w:lineRule="atLeast"/>
        <w:jc w:val="both"/>
      </w:pPr>
      <w:r>
        <w:t xml:space="preserve">Отстранить </w:t>
      </w:r>
      <w:proofErr w:type="spellStart"/>
      <w:r>
        <w:t>Цепенникову</w:t>
      </w:r>
      <w:proofErr w:type="spellEnd"/>
      <w:r>
        <w:t xml:space="preserve"> Т.В. от судейства детских турниров сроком на полгода, начиная с 26.12.2015 год (даты проведения заседания СКК)</w:t>
      </w:r>
    </w:p>
    <w:p w:rsidR="007917AC" w:rsidRDefault="007917AC" w:rsidP="007917A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12" w:lineRule="atLeast"/>
        <w:jc w:val="both"/>
      </w:pPr>
      <w:r>
        <w:t>Вынести предупреждение</w:t>
      </w:r>
    </w:p>
    <w:p w:rsidR="007917AC" w:rsidRDefault="007917AC" w:rsidP="007917A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i/>
        </w:rPr>
      </w:pPr>
      <w:r w:rsidRPr="007917AC">
        <w:rPr>
          <w:b/>
        </w:rPr>
        <w:t>Решение:</w:t>
      </w:r>
      <w:r>
        <w:rPr>
          <w:b/>
        </w:rPr>
        <w:t xml:space="preserve"> </w:t>
      </w:r>
      <w:r w:rsidRPr="007917AC">
        <w:rPr>
          <w:i/>
        </w:rPr>
        <w:t xml:space="preserve">Отстранить </w:t>
      </w:r>
      <w:proofErr w:type="spellStart"/>
      <w:r w:rsidRPr="007917AC">
        <w:rPr>
          <w:i/>
        </w:rPr>
        <w:t>Цепенникову</w:t>
      </w:r>
      <w:proofErr w:type="spellEnd"/>
      <w:r w:rsidRPr="007917AC">
        <w:rPr>
          <w:i/>
        </w:rPr>
        <w:t xml:space="preserve"> Т.В. от судейства детских турниров сроком на полгода, начиная с 26.12.2015 год (даты проведения заседания СКК)</w:t>
      </w:r>
    </w:p>
    <w:p w:rsidR="007917AC" w:rsidRDefault="007917AC" w:rsidP="007917A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</w:rPr>
      </w:pPr>
      <w:r w:rsidRPr="007917AC">
        <w:rPr>
          <w:b/>
        </w:rPr>
        <w:t>Итоги голосования:</w:t>
      </w:r>
    </w:p>
    <w:p w:rsidR="007917AC" w:rsidRPr="007917AC" w:rsidRDefault="007917AC" w:rsidP="007917A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i/>
        </w:rPr>
      </w:pPr>
      <w:r w:rsidRPr="007917AC">
        <w:rPr>
          <w:i/>
        </w:rPr>
        <w:t>«За» - 8 человек</w:t>
      </w:r>
    </w:p>
    <w:p w:rsidR="007917AC" w:rsidRPr="007917AC" w:rsidRDefault="007917AC" w:rsidP="007917A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i/>
        </w:rPr>
      </w:pPr>
      <w:r w:rsidRPr="007917AC">
        <w:rPr>
          <w:i/>
        </w:rPr>
        <w:t>«Воздержался» - 2 человека</w:t>
      </w:r>
    </w:p>
    <w:p w:rsidR="007917AC" w:rsidRDefault="007917AC" w:rsidP="007917AC">
      <w:pPr>
        <w:pStyle w:val="a3"/>
        <w:shd w:val="clear" w:color="auto" w:fill="FFFFFF"/>
        <w:spacing w:before="0" w:beforeAutospacing="0" w:after="0" w:afterAutospacing="0" w:line="312" w:lineRule="atLeast"/>
        <w:ind w:left="720"/>
        <w:jc w:val="both"/>
      </w:pPr>
      <w:r>
        <w:br/>
        <w:t>2. </w:t>
      </w:r>
      <w:r>
        <w:rPr>
          <w:rFonts w:ascii="Arial" w:hAnsi="Arial" w:cs="Arial"/>
          <w:sz w:val="23"/>
          <w:szCs w:val="23"/>
        </w:rPr>
        <w:t>Отчет председателя комиссии по сельским шахматам о составе комиссии, плане работ и целях на 2016 год и о графиках заседаний комиссии.</w:t>
      </w:r>
      <w:r>
        <w:t> </w:t>
      </w:r>
    </w:p>
    <w:p w:rsidR="007917AC" w:rsidRDefault="007917AC" w:rsidP="007917AC">
      <w:pPr>
        <w:pStyle w:val="a3"/>
        <w:shd w:val="clear" w:color="auto" w:fill="FFFFFF"/>
        <w:spacing w:before="0" w:beforeAutospacing="0" w:after="0" w:afterAutospacing="0" w:line="312" w:lineRule="atLeast"/>
        <w:ind w:firstLine="720"/>
        <w:jc w:val="both"/>
      </w:pPr>
      <w:r>
        <w:t>Белых А.Я. не смог явиться на заседание Президиума при этом в письме сообщил, что комиссия по сельским шахматам не создана, пояснив причину тем, что все отказываются работать в комиссии.</w:t>
      </w:r>
    </w:p>
    <w:p w:rsidR="007917AC" w:rsidRDefault="007917AC" w:rsidP="007917AC">
      <w:pPr>
        <w:pStyle w:val="a3"/>
        <w:shd w:val="clear" w:color="auto" w:fill="FFFFFF"/>
        <w:spacing w:before="0" w:beforeAutospacing="0" w:after="0" w:afterAutospacing="0" w:line="312" w:lineRule="atLeast"/>
        <w:ind w:firstLine="720"/>
        <w:jc w:val="both"/>
      </w:pPr>
      <w:r>
        <w:t xml:space="preserve">Герасимюк М.В. предложил создать в 2016 году турнир «Кубок Алтайского края среди сельских спортсменов по быстрым шахматам». В рамках этого турнира предусмотреть 6 этапов (в том числе Первенство Алтайского края среди сельских спортсменов по рапиду) в разных районах Алтайского края, разработать систему подсчета баллов для попадания в финал. </w:t>
      </w:r>
      <w:proofErr w:type="spellStart"/>
      <w:r>
        <w:t>Поломошнов</w:t>
      </w:r>
      <w:proofErr w:type="spellEnd"/>
      <w:r>
        <w:t xml:space="preserve"> А.А. предложил провести финал в Барнауле в один день с проведением финала клуба по блицу.</w:t>
      </w:r>
    </w:p>
    <w:p w:rsidR="007917AC" w:rsidRDefault="007917AC" w:rsidP="007917A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i/>
        </w:rPr>
      </w:pPr>
      <w:r w:rsidRPr="007917AC">
        <w:rPr>
          <w:b/>
        </w:rPr>
        <w:t>Решение:</w:t>
      </w:r>
      <w:r>
        <w:rPr>
          <w:b/>
        </w:rPr>
        <w:t xml:space="preserve"> </w:t>
      </w:r>
      <w:r>
        <w:rPr>
          <w:i/>
        </w:rPr>
        <w:t xml:space="preserve">Поручить Председателю комиссии по сельским шахматам – Белых Александру Яковлевичу – в срок до 23 .03.2016 подготовить положение </w:t>
      </w:r>
      <w:r w:rsidR="00086F02">
        <w:rPr>
          <w:i/>
        </w:rPr>
        <w:t>«Кубка Алтайского края среди сельских спортсменов по быстрым шахматам» с проведением не менее 6 отборочных этапов, разработанной системой подсчета зачетных очков и проведением финала в помещении КГБУ «Краевой шахматный клуб» в  декабре 2016 года.</w:t>
      </w:r>
    </w:p>
    <w:p w:rsidR="007917AC" w:rsidRDefault="007917AC" w:rsidP="007917A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</w:rPr>
      </w:pPr>
      <w:r w:rsidRPr="007917AC">
        <w:rPr>
          <w:b/>
        </w:rPr>
        <w:t>Итоги голосования:</w:t>
      </w:r>
    </w:p>
    <w:p w:rsidR="007917AC" w:rsidRPr="007917AC" w:rsidRDefault="007917AC" w:rsidP="007917A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i/>
        </w:rPr>
      </w:pPr>
      <w:r w:rsidRPr="007917AC">
        <w:rPr>
          <w:i/>
        </w:rPr>
        <w:t xml:space="preserve">«За» - </w:t>
      </w:r>
      <w:r w:rsidR="00086F02">
        <w:rPr>
          <w:i/>
        </w:rPr>
        <w:t>единогласно</w:t>
      </w:r>
    </w:p>
    <w:p w:rsidR="00E160A0" w:rsidRDefault="007917AC" w:rsidP="007917AC">
      <w:pPr>
        <w:pStyle w:val="a3"/>
        <w:shd w:val="clear" w:color="auto" w:fill="FFFFFF"/>
        <w:spacing w:before="0" w:beforeAutospacing="0" w:after="0" w:afterAutospacing="0" w:line="312" w:lineRule="atLeast"/>
        <w:ind w:left="720"/>
        <w:jc w:val="both"/>
      </w:pPr>
      <w:r>
        <w:br/>
        <w:t xml:space="preserve">3. Утвердить состав комиссии по этике. </w:t>
      </w:r>
    </w:p>
    <w:p w:rsidR="00E160A0" w:rsidRDefault="00E160A0" w:rsidP="00E160A0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proofErr w:type="spellStart"/>
      <w:r>
        <w:t>Суторихин</w:t>
      </w:r>
      <w:proofErr w:type="spellEnd"/>
      <w:r>
        <w:t xml:space="preserve"> В.Г. по состоянию здоровья не смог присутствовать на заседании. Через </w:t>
      </w:r>
      <w:proofErr w:type="spellStart"/>
      <w:r>
        <w:t>Поломошнова</w:t>
      </w:r>
      <w:proofErr w:type="spellEnd"/>
      <w:r>
        <w:t xml:space="preserve"> А.А. он передал свои предложения Президиуму по составу комиссии: 3 </w:t>
      </w:r>
      <w:r>
        <w:lastRenderedPageBreak/>
        <w:t xml:space="preserve">человека вместе с Председателем. В состав комиссии </w:t>
      </w:r>
      <w:proofErr w:type="spellStart"/>
      <w:r>
        <w:t>Суторихин</w:t>
      </w:r>
      <w:proofErr w:type="spellEnd"/>
      <w:r>
        <w:t xml:space="preserve"> В.Г. рекомендовал включить </w:t>
      </w:r>
      <w:proofErr w:type="spellStart"/>
      <w:r>
        <w:t>Гемпеля</w:t>
      </w:r>
      <w:proofErr w:type="spellEnd"/>
      <w:r>
        <w:t xml:space="preserve"> В.К. и </w:t>
      </w:r>
      <w:proofErr w:type="spellStart"/>
      <w:r>
        <w:t>Герасимюка</w:t>
      </w:r>
      <w:proofErr w:type="spellEnd"/>
      <w:r>
        <w:t xml:space="preserve"> М.В.</w:t>
      </w:r>
    </w:p>
    <w:p w:rsidR="00E160A0" w:rsidRDefault="00E160A0" w:rsidP="00E160A0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>
        <w:t>Зыкина Н.Н. предложила в состав комиссии Уманского С.А.</w:t>
      </w:r>
    </w:p>
    <w:p w:rsidR="00E160A0" w:rsidRDefault="00E160A0" w:rsidP="00E160A0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>
        <w:t>Логачев А.В. предложил включить в состав комиссии Сухорукова А.А.</w:t>
      </w:r>
    </w:p>
    <w:p w:rsidR="00E160A0" w:rsidRDefault="00E160A0" w:rsidP="00E160A0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>
        <w:t>Герасимюк М.В. отметил, что комиссия формируется при краевой федерации и желательно, чтобы она состояла не только из представителей города Барнаула, поэтому предложил кандидатуру Труфанова Александра Григорьевича.</w:t>
      </w:r>
    </w:p>
    <w:p w:rsidR="00E160A0" w:rsidRDefault="00E160A0" w:rsidP="00E160A0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i/>
        </w:rPr>
      </w:pPr>
      <w:r w:rsidRPr="007917AC">
        <w:rPr>
          <w:b/>
        </w:rPr>
        <w:t>Решение:</w:t>
      </w:r>
      <w:r>
        <w:rPr>
          <w:b/>
        </w:rPr>
        <w:t xml:space="preserve"> </w:t>
      </w:r>
      <w:r>
        <w:rPr>
          <w:i/>
        </w:rPr>
        <w:t>Утвердить состав комиссии по этике в составе 3 человек</w:t>
      </w:r>
    </w:p>
    <w:p w:rsidR="00E160A0" w:rsidRDefault="00E160A0" w:rsidP="00E160A0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</w:rPr>
      </w:pPr>
      <w:r w:rsidRPr="007917AC">
        <w:rPr>
          <w:b/>
        </w:rPr>
        <w:t>Итоги голосования:</w:t>
      </w:r>
    </w:p>
    <w:p w:rsidR="00E160A0" w:rsidRDefault="00E160A0" w:rsidP="00E160A0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i/>
        </w:rPr>
      </w:pPr>
      <w:r w:rsidRPr="007917AC">
        <w:rPr>
          <w:i/>
        </w:rPr>
        <w:t xml:space="preserve">«За» - </w:t>
      </w:r>
      <w:r>
        <w:rPr>
          <w:i/>
        </w:rPr>
        <w:t>единогласно</w:t>
      </w:r>
    </w:p>
    <w:p w:rsidR="00E160A0" w:rsidRDefault="00E160A0" w:rsidP="00E160A0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i/>
        </w:rPr>
      </w:pPr>
      <w:r w:rsidRPr="007917AC">
        <w:rPr>
          <w:b/>
        </w:rPr>
        <w:t>Решение:</w:t>
      </w:r>
      <w:r>
        <w:rPr>
          <w:b/>
        </w:rPr>
        <w:t xml:space="preserve"> </w:t>
      </w:r>
      <w:r>
        <w:rPr>
          <w:i/>
        </w:rPr>
        <w:t>по персональному составу комиссии – принимать в члены комиссии на заседании Президиума по представлению Президента открытым голосованием только при отсутствии голосов «против» во время голосования</w:t>
      </w:r>
    </w:p>
    <w:p w:rsidR="00E160A0" w:rsidRDefault="00E160A0" w:rsidP="00E160A0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</w:rPr>
      </w:pPr>
      <w:r w:rsidRPr="007917AC">
        <w:rPr>
          <w:b/>
        </w:rPr>
        <w:t>Итоги голосования:</w:t>
      </w:r>
    </w:p>
    <w:p w:rsidR="00E160A0" w:rsidRDefault="00E160A0" w:rsidP="00E160A0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i/>
        </w:rPr>
      </w:pPr>
      <w:r w:rsidRPr="007917AC">
        <w:rPr>
          <w:i/>
        </w:rPr>
        <w:t xml:space="preserve">«За» - </w:t>
      </w:r>
      <w:r>
        <w:rPr>
          <w:i/>
        </w:rPr>
        <w:t>единогласно</w:t>
      </w:r>
    </w:p>
    <w:p w:rsidR="00E160A0" w:rsidRDefault="00E160A0" w:rsidP="00E160A0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i/>
        </w:rPr>
      </w:pPr>
      <w:r w:rsidRPr="007917AC">
        <w:rPr>
          <w:b/>
        </w:rPr>
        <w:t>Решение:</w:t>
      </w:r>
      <w:r>
        <w:rPr>
          <w:b/>
        </w:rPr>
        <w:t xml:space="preserve"> </w:t>
      </w:r>
      <w:r>
        <w:rPr>
          <w:i/>
        </w:rPr>
        <w:t>Включить с состав комиссии по этике помимо председателя комиссии (</w:t>
      </w:r>
      <w:proofErr w:type="spellStart"/>
      <w:r>
        <w:rPr>
          <w:i/>
        </w:rPr>
        <w:t>Суторихина</w:t>
      </w:r>
      <w:proofErr w:type="spellEnd"/>
      <w:r>
        <w:rPr>
          <w:i/>
        </w:rPr>
        <w:t xml:space="preserve"> В.Г.) </w:t>
      </w:r>
      <w:proofErr w:type="spellStart"/>
      <w:r>
        <w:rPr>
          <w:i/>
        </w:rPr>
        <w:t>Герасимюка</w:t>
      </w:r>
      <w:proofErr w:type="spellEnd"/>
      <w:r>
        <w:rPr>
          <w:i/>
        </w:rPr>
        <w:t xml:space="preserve"> Максима Викторовича и Труфанова Александра Григорьевича.</w:t>
      </w:r>
      <w:r w:rsidR="001E2CD2">
        <w:rPr>
          <w:i/>
        </w:rPr>
        <w:t xml:space="preserve"> </w:t>
      </w:r>
    </w:p>
    <w:p w:rsidR="00E160A0" w:rsidRDefault="00E160A0" w:rsidP="00E160A0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</w:rPr>
      </w:pPr>
      <w:r w:rsidRPr="007917AC">
        <w:rPr>
          <w:b/>
        </w:rPr>
        <w:t>Итоги голосования:</w:t>
      </w:r>
    </w:p>
    <w:p w:rsidR="00E160A0" w:rsidRDefault="00E160A0" w:rsidP="00E160A0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i/>
        </w:rPr>
      </w:pPr>
      <w:r w:rsidRPr="007917AC">
        <w:rPr>
          <w:i/>
        </w:rPr>
        <w:t xml:space="preserve">«За» - </w:t>
      </w:r>
      <w:r>
        <w:rPr>
          <w:i/>
        </w:rPr>
        <w:t>9 человек</w:t>
      </w:r>
    </w:p>
    <w:p w:rsidR="00E160A0" w:rsidRDefault="00E160A0" w:rsidP="00E160A0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i/>
        </w:rPr>
      </w:pPr>
      <w:r>
        <w:rPr>
          <w:i/>
        </w:rPr>
        <w:t>«Воздержался» - 1 человек</w:t>
      </w:r>
    </w:p>
    <w:p w:rsidR="00C378D1" w:rsidRDefault="007917AC" w:rsidP="007917AC">
      <w:pPr>
        <w:pStyle w:val="a3"/>
        <w:shd w:val="clear" w:color="auto" w:fill="FFFFFF"/>
        <w:spacing w:before="0" w:beforeAutospacing="0" w:after="0" w:afterAutospacing="0" w:line="312" w:lineRule="atLeast"/>
        <w:ind w:left="720"/>
        <w:jc w:val="both"/>
      </w:pPr>
      <w:r>
        <w:br/>
        <w:t xml:space="preserve">4. Представить на утверждение доработанную систему начисления баллов для попадания в сборные команды. </w:t>
      </w:r>
    </w:p>
    <w:p w:rsidR="00C378D1" w:rsidRDefault="00C378D1" w:rsidP="007917AC">
      <w:pPr>
        <w:pStyle w:val="a3"/>
        <w:shd w:val="clear" w:color="auto" w:fill="FFFFFF"/>
        <w:spacing w:before="0" w:beforeAutospacing="0" w:after="0" w:afterAutospacing="0" w:line="312" w:lineRule="atLeast"/>
        <w:ind w:left="720"/>
        <w:jc w:val="both"/>
      </w:pPr>
      <w:r>
        <w:t xml:space="preserve">Герасимюк М.В. представил новую систему начисления баллов для попадания в сборную Алтайского края. По сравнению с ранее работавшей версией основные изменения заключаются </w:t>
      </w:r>
      <w:proofErr w:type="gramStart"/>
      <w:r>
        <w:t>в</w:t>
      </w:r>
      <w:proofErr w:type="gramEnd"/>
      <w:r>
        <w:t>:</w:t>
      </w:r>
    </w:p>
    <w:p w:rsidR="00C378D1" w:rsidRDefault="00C378D1" w:rsidP="00C378D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12" w:lineRule="atLeast"/>
        <w:jc w:val="both"/>
      </w:pPr>
      <w:r>
        <w:t>Зачетные баллы начисляются только до 10 места (а не до 20).</w:t>
      </w:r>
    </w:p>
    <w:p w:rsidR="00C378D1" w:rsidRDefault="00C378D1" w:rsidP="00C378D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12" w:lineRule="atLeast"/>
        <w:jc w:val="both"/>
      </w:pPr>
      <w:r>
        <w:t>Уменьшено количество баллов за Первенство края среди сельских юношей и девушек, а также за Первенство Алтайского края среди ДЮСШ.</w:t>
      </w:r>
    </w:p>
    <w:p w:rsidR="00C378D1" w:rsidRDefault="00C378D1" w:rsidP="00C378D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12" w:lineRule="atLeast"/>
        <w:jc w:val="both"/>
      </w:pPr>
      <w:r>
        <w:t>Увеличено количество баллов за места в этапах Детского Кубка России.</w:t>
      </w:r>
    </w:p>
    <w:p w:rsidR="00C378D1" w:rsidRDefault="00C378D1" w:rsidP="00C378D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12" w:lineRule="atLeast"/>
        <w:jc w:val="both"/>
      </w:pPr>
      <w:r>
        <w:t>Введено требование, что для попадания в сборную кандидат обязан набрать зачетные баллы как минимум в двух турнирах (это правило не распространяется на чемпионов края по возрастам).</w:t>
      </w:r>
    </w:p>
    <w:p w:rsidR="00C378D1" w:rsidRDefault="00C378D1" w:rsidP="00C378D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i/>
        </w:rPr>
      </w:pPr>
      <w:r w:rsidRPr="007917AC">
        <w:rPr>
          <w:b/>
        </w:rPr>
        <w:t>Решение:</w:t>
      </w:r>
      <w:r>
        <w:rPr>
          <w:b/>
        </w:rPr>
        <w:t xml:space="preserve"> </w:t>
      </w:r>
      <w:r>
        <w:rPr>
          <w:i/>
        </w:rPr>
        <w:t xml:space="preserve">Утвердить новую систему подсчета баллов для попадания в сборную Алтайского края. </w:t>
      </w:r>
      <w:proofErr w:type="spellStart"/>
      <w:r>
        <w:rPr>
          <w:i/>
        </w:rPr>
        <w:t>Герасимюку</w:t>
      </w:r>
      <w:proofErr w:type="spellEnd"/>
      <w:r>
        <w:rPr>
          <w:i/>
        </w:rPr>
        <w:t xml:space="preserve"> М.В. выставить новую систему на сайт ФШАК  в соответствующий раздел.</w:t>
      </w:r>
    </w:p>
    <w:p w:rsidR="00C378D1" w:rsidRDefault="00C378D1" w:rsidP="00C378D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</w:rPr>
      </w:pPr>
      <w:r w:rsidRPr="007917AC">
        <w:rPr>
          <w:b/>
        </w:rPr>
        <w:t>Итоги голосования:</w:t>
      </w:r>
    </w:p>
    <w:p w:rsidR="00C378D1" w:rsidRDefault="00C378D1" w:rsidP="007313ED">
      <w:pPr>
        <w:pStyle w:val="a3"/>
        <w:shd w:val="clear" w:color="auto" w:fill="FFFFFF"/>
        <w:spacing w:before="0" w:beforeAutospacing="0" w:after="0" w:afterAutospacing="0" w:line="312" w:lineRule="atLeast"/>
        <w:jc w:val="both"/>
      </w:pPr>
      <w:r w:rsidRPr="007917AC">
        <w:rPr>
          <w:i/>
        </w:rPr>
        <w:t xml:space="preserve">«За» - </w:t>
      </w:r>
      <w:r>
        <w:rPr>
          <w:i/>
        </w:rPr>
        <w:t>единогласно</w:t>
      </w:r>
    </w:p>
    <w:p w:rsidR="007313ED" w:rsidRDefault="007917AC" w:rsidP="007917AC">
      <w:pPr>
        <w:pStyle w:val="a3"/>
        <w:shd w:val="clear" w:color="auto" w:fill="FFFFFF"/>
        <w:spacing w:before="0" w:beforeAutospacing="0" w:after="0" w:afterAutospacing="0" w:line="312" w:lineRule="atLeast"/>
        <w:ind w:left="720"/>
        <w:jc w:val="both"/>
      </w:pPr>
      <w:r>
        <w:br/>
        <w:t xml:space="preserve">5. Проведение сессии Гроссмейстерского центра Сибири в марте 2016 года. </w:t>
      </w:r>
    </w:p>
    <w:p w:rsidR="007313ED" w:rsidRDefault="007313ED" w:rsidP="007313ED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>
        <w:t xml:space="preserve">Логачев А.В. доложил, что на участие во второй сессии </w:t>
      </w:r>
      <w:proofErr w:type="spellStart"/>
      <w:r>
        <w:t>гроссцентра</w:t>
      </w:r>
      <w:proofErr w:type="spellEnd"/>
      <w:r>
        <w:t xml:space="preserve"> Сибири </w:t>
      </w:r>
      <w:proofErr w:type="gramStart"/>
      <w:r>
        <w:t>заявилось</w:t>
      </w:r>
      <w:proofErr w:type="gramEnd"/>
      <w:r>
        <w:t xml:space="preserve"> 37 участников. Сводная таблица участников сформирована и передана главному тренеру – Рязанцеву Александру Владимировичу – для формирования групп.</w:t>
      </w:r>
    </w:p>
    <w:p w:rsidR="007313ED" w:rsidRDefault="007313ED" w:rsidP="007313ED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proofErr w:type="spellStart"/>
      <w:r>
        <w:t>Поломошнов</w:t>
      </w:r>
      <w:proofErr w:type="spellEnd"/>
      <w:r>
        <w:t xml:space="preserve"> А.А. доложил, что в Барнаул для проведения сессии приедут преподаватели: </w:t>
      </w:r>
    </w:p>
    <w:p w:rsidR="007313ED" w:rsidRDefault="007313ED" w:rsidP="007917AC">
      <w:pPr>
        <w:pStyle w:val="a3"/>
        <w:shd w:val="clear" w:color="auto" w:fill="FFFFFF"/>
        <w:spacing w:before="0" w:beforeAutospacing="0" w:after="0" w:afterAutospacing="0" w:line="312" w:lineRule="atLeast"/>
        <w:ind w:left="720"/>
        <w:jc w:val="both"/>
      </w:pPr>
      <w:r>
        <w:lastRenderedPageBreak/>
        <w:t xml:space="preserve">Рязанцев А.В., </w:t>
      </w:r>
      <w:proofErr w:type="spellStart"/>
      <w:r>
        <w:t>Призант</w:t>
      </w:r>
      <w:proofErr w:type="spellEnd"/>
      <w:r>
        <w:t xml:space="preserve"> Я.А., Малетин П.С., Белозеров А.Н., </w:t>
      </w:r>
      <w:proofErr w:type="spellStart"/>
      <w:r>
        <w:t>Смыковский</w:t>
      </w:r>
      <w:proofErr w:type="spellEnd"/>
      <w:r>
        <w:t xml:space="preserve"> И.М.</w:t>
      </w:r>
    </w:p>
    <w:p w:rsidR="00821D3B" w:rsidRDefault="007313ED" w:rsidP="00C42359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>
        <w:t xml:space="preserve">В качестве участников из известных юных шахматистов приедут Владислав Артемьев и Алина </w:t>
      </w:r>
      <w:proofErr w:type="spellStart"/>
      <w:r>
        <w:t>Бивол</w:t>
      </w:r>
      <w:proofErr w:type="spellEnd"/>
      <w:r>
        <w:t>. В сессии примут участие на бесплатной основе шахматисты Алтайского края по представлению Тренерского Совета ФШАК</w:t>
      </w:r>
      <w:r w:rsidR="00821D3B">
        <w:t xml:space="preserve"> (всего 12 человек). С участниками будут проводиться ежедневно кроме шахматных занятий спортивные мероприятия общеукрепляющего характера.</w:t>
      </w:r>
    </w:p>
    <w:p w:rsidR="007313ED" w:rsidRDefault="00821D3B" w:rsidP="00C42359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>
        <w:t xml:space="preserve">Планируется во время сессии (27.03.2016) в рамках </w:t>
      </w:r>
      <w:proofErr w:type="spellStart"/>
      <w:r>
        <w:t>гроссцентра</w:t>
      </w:r>
      <w:proofErr w:type="spellEnd"/>
      <w:r>
        <w:t xml:space="preserve"> </w:t>
      </w:r>
      <w:proofErr w:type="gramStart"/>
      <w:r>
        <w:t>провести лекцию</w:t>
      </w:r>
      <w:proofErr w:type="gramEnd"/>
      <w:r>
        <w:t xml:space="preserve"> для тренеров, в </w:t>
      </w:r>
      <w:r w:rsidR="007313ED">
        <w:t xml:space="preserve"> </w:t>
      </w:r>
      <w:r>
        <w:t xml:space="preserve">том числе тех, что привезут своих детей на Первенство СФО до 9 лет в Барнаул. В качестве лекторов выступят Александр Рязанцев и Ярослав </w:t>
      </w:r>
      <w:proofErr w:type="spellStart"/>
      <w:r>
        <w:t>Призант</w:t>
      </w:r>
      <w:proofErr w:type="spellEnd"/>
      <w:r>
        <w:t>.</w:t>
      </w:r>
    </w:p>
    <w:p w:rsidR="00821D3B" w:rsidRDefault="00821D3B" w:rsidP="00821D3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i/>
        </w:rPr>
      </w:pPr>
      <w:r w:rsidRPr="007917AC">
        <w:rPr>
          <w:b/>
        </w:rPr>
        <w:t>Решение:</w:t>
      </w:r>
      <w:r>
        <w:rPr>
          <w:b/>
        </w:rPr>
        <w:t xml:space="preserve"> </w:t>
      </w:r>
      <w:r>
        <w:rPr>
          <w:i/>
        </w:rPr>
        <w:t>Принять к сведению.</w:t>
      </w:r>
    </w:p>
    <w:p w:rsidR="00465816" w:rsidRDefault="007917AC" w:rsidP="007917AC">
      <w:pPr>
        <w:pStyle w:val="a3"/>
        <w:shd w:val="clear" w:color="auto" w:fill="FFFFFF"/>
        <w:spacing w:before="0" w:beforeAutospacing="0" w:after="0" w:afterAutospacing="0" w:line="312" w:lineRule="atLeast"/>
        <w:ind w:left="720"/>
        <w:jc w:val="both"/>
      </w:pPr>
      <w:r>
        <w:br/>
        <w:t xml:space="preserve">6. Проведение Первенства СФО среди детей до 9 лет. </w:t>
      </w:r>
    </w:p>
    <w:p w:rsidR="00465816" w:rsidRDefault="00465816" w:rsidP="00465816">
      <w:pPr>
        <w:pStyle w:val="a3"/>
        <w:shd w:val="clear" w:color="auto" w:fill="FFFFFF"/>
        <w:spacing w:before="0" w:beforeAutospacing="0" w:after="0" w:afterAutospacing="0" w:line="312" w:lineRule="atLeast"/>
        <w:ind w:firstLine="720"/>
        <w:jc w:val="both"/>
      </w:pPr>
      <w:r>
        <w:t>Выступила Зыкина Н.Н. (главный судья турнира). Она доложила, что к проведению соревнования все готово. Попросила собрать во время турнира судей Алтайского края и провести с ними беседу о необходимости проводить турниры в качестве главных судей и секретарей, поскольку Федерация со своей стороны идет навстречу и делает все, чтобы люди выполняли и им присваивали судейские категории.</w:t>
      </w:r>
    </w:p>
    <w:p w:rsidR="00465816" w:rsidRDefault="00465816" w:rsidP="00465816">
      <w:pPr>
        <w:pStyle w:val="a3"/>
        <w:shd w:val="clear" w:color="auto" w:fill="FFFFFF"/>
        <w:spacing w:before="0" w:beforeAutospacing="0" w:after="0" w:afterAutospacing="0" w:line="312" w:lineRule="atLeast"/>
        <w:ind w:firstLine="720"/>
        <w:jc w:val="both"/>
      </w:pPr>
      <w:r>
        <w:t xml:space="preserve">Выступил Косачев Д.Ю., доложил, что помимо турнира детям будет предложена культурно-развлекательная программа, </w:t>
      </w:r>
      <w:proofErr w:type="gramStart"/>
      <w:r>
        <w:t>работа</w:t>
      </w:r>
      <w:proofErr w:type="gramEnd"/>
      <w:r>
        <w:t xml:space="preserve"> по подготовке которой ведется совместно с городской администрацией.</w:t>
      </w:r>
    </w:p>
    <w:p w:rsidR="00465816" w:rsidRDefault="00465816" w:rsidP="00465816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 w:rsidRPr="007917AC">
        <w:rPr>
          <w:b/>
        </w:rPr>
        <w:t>Решение:</w:t>
      </w:r>
      <w:r>
        <w:rPr>
          <w:b/>
        </w:rPr>
        <w:t xml:space="preserve"> </w:t>
      </w:r>
      <w:r>
        <w:rPr>
          <w:i/>
        </w:rPr>
        <w:t>Во время Первенства СФО до 9 лет Президенту ФШАК совместно с руководителем СКК ФШАК провести собрание с судьями Алтайского края.</w:t>
      </w:r>
    </w:p>
    <w:p w:rsidR="00AF35E8" w:rsidRDefault="007917AC" w:rsidP="007917AC">
      <w:pPr>
        <w:pStyle w:val="a3"/>
        <w:shd w:val="clear" w:color="auto" w:fill="FFFFFF"/>
        <w:spacing w:before="0" w:beforeAutospacing="0" w:after="0" w:afterAutospacing="0" w:line="312" w:lineRule="atLeast"/>
        <w:ind w:left="720"/>
        <w:jc w:val="both"/>
      </w:pPr>
      <w:r>
        <w:br/>
        <w:t xml:space="preserve">7. Рассмотрение жалоб по </w:t>
      </w:r>
      <w:proofErr w:type="spellStart"/>
      <w:r>
        <w:t>Пышнограю</w:t>
      </w:r>
      <w:proofErr w:type="spellEnd"/>
      <w:r>
        <w:t xml:space="preserve"> Д.И. </w:t>
      </w:r>
    </w:p>
    <w:p w:rsidR="00AF35E8" w:rsidRDefault="00AF35E8" w:rsidP="00AF35E8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>
        <w:t xml:space="preserve">Зыкина Н.Н. доложила, что все жалобы по </w:t>
      </w:r>
      <w:proofErr w:type="spellStart"/>
      <w:r>
        <w:t>Пышнограю</w:t>
      </w:r>
      <w:proofErr w:type="spellEnd"/>
      <w:r>
        <w:t xml:space="preserve"> Д.И. были заранее разосланы членам Президиума и все имели возможность ознакомиться с ними. В связи с поступившими жалобами она призвала пойти навстречу тем людям, которые составили эти жалобы и назначить ответственными за проведение турниров среди ветеранов и детских турниров руководителей соответствующих комиссий. При этом руководители комиссий согласовывают назначение главных судей на турниры с СКК.</w:t>
      </w:r>
    </w:p>
    <w:p w:rsidR="00AF35E8" w:rsidRDefault="00AF35E8" w:rsidP="00AF35E8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>
        <w:t xml:space="preserve">Выступил </w:t>
      </w:r>
      <w:proofErr w:type="spellStart"/>
      <w:r>
        <w:t>Пышнограй</w:t>
      </w:r>
      <w:proofErr w:type="spellEnd"/>
      <w:r>
        <w:t xml:space="preserve"> Д.И., который признал допущенные ошибки и через заседание Президиума принес извинения всем, кому эти ошибки принесли вред. </w:t>
      </w:r>
    </w:p>
    <w:p w:rsidR="00AF35E8" w:rsidRDefault="00AF35E8" w:rsidP="00AF35E8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i/>
        </w:rPr>
      </w:pPr>
      <w:r w:rsidRPr="007917AC">
        <w:rPr>
          <w:b/>
        </w:rPr>
        <w:t>Решение:</w:t>
      </w:r>
      <w:r>
        <w:rPr>
          <w:b/>
        </w:rPr>
        <w:t xml:space="preserve"> </w:t>
      </w:r>
      <w:r w:rsidRPr="00AF35E8">
        <w:rPr>
          <w:i/>
        </w:rPr>
        <w:t xml:space="preserve">пойти навстречу составителям жалоб жалобы и назначить ответственными за проведение турниров среди ветеранов и детских турниров руководителей соответствующих комиссий. При этом руководители комиссий согласовывают назначение главных судей на турниры с СКК. Не рекомендовать руководителю ДЮК ФШАК и руководителю комиссии по ветеранам ФШАК приглашать в качестве главного судьи </w:t>
      </w:r>
      <w:proofErr w:type="spellStart"/>
      <w:r w:rsidRPr="00AF35E8">
        <w:rPr>
          <w:i/>
        </w:rPr>
        <w:t>Пышнограя</w:t>
      </w:r>
      <w:proofErr w:type="spellEnd"/>
      <w:r w:rsidRPr="00AF35E8">
        <w:rPr>
          <w:i/>
        </w:rPr>
        <w:t xml:space="preserve"> Д.И.</w:t>
      </w:r>
    </w:p>
    <w:p w:rsidR="00003452" w:rsidRDefault="00003452" w:rsidP="00003452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b/>
        </w:rPr>
      </w:pPr>
      <w:r w:rsidRPr="007917AC">
        <w:rPr>
          <w:b/>
        </w:rPr>
        <w:t>Итоги голосования:</w:t>
      </w:r>
    </w:p>
    <w:p w:rsidR="00003452" w:rsidRDefault="00003452" w:rsidP="00003452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 w:rsidRPr="007917AC">
        <w:rPr>
          <w:i/>
        </w:rPr>
        <w:t xml:space="preserve">«За» - </w:t>
      </w:r>
      <w:r>
        <w:rPr>
          <w:i/>
        </w:rPr>
        <w:t>единогласно</w:t>
      </w:r>
    </w:p>
    <w:p w:rsidR="001A4F40" w:rsidRPr="001A4F40" w:rsidRDefault="007917AC" w:rsidP="007917AC">
      <w:pPr>
        <w:pStyle w:val="a3"/>
        <w:shd w:val="clear" w:color="auto" w:fill="FFFFFF"/>
        <w:spacing w:before="0" w:beforeAutospacing="0" w:after="0" w:afterAutospacing="0" w:line="312" w:lineRule="atLeast"/>
        <w:ind w:left="720"/>
        <w:jc w:val="both"/>
      </w:pPr>
      <w:r>
        <w:br/>
      </w:r>
      <w:r w:rsidRPr="001A4F40">
        <w:t xml:space="preserve">8. Утверждение Положения о СКК, утвержденного на заседании СКК 5 февраля 2016 (см. приложенный файл). </w:t>
      </w:r>
    </w:p>
    <w:p w:rsidR="001A4F40" w:rsidRDefault="001A4F40" w:rsidP="001A4F40">
      <w:pPr>
        <w:pStyle w:val="a3"/>
        <w:shd w:val="clear" w:color="auto" w:fill="FFFFFF"/>
        <w:spacing w:before="0" w:beforeAutospacing="0" w:after="0" w:afterAutospacing="0" w:line="312" w:lineRule="atLeast"/>
        <w:ind w:firstLine="720"/>
        <w:jc w:val="both"/>
      </w:pPr>
      <w:r w:rsidRPr="001A4F40">
        <w:t xml:space="preserve">Выступила Зыкина Н.Н., она представила новое Положение о СКК ФШАК, аргументировав необходимость его принятия тем, что предыдущее устарело. Проект Положения был разослан членам Президиума заранее посредством электронной почты. </w:t>
      </w:r>
    </w:p>
    <w:p w:rsidR="001A4F40" w:rsidRDefault="001A4F40" w:rsidP="001A4F40">
      <w:pPr>
        <w:pStyle w:val="a3"/>
        <w:shd w:val="clear" w:color="auto" w:fill="FFFFFF"/>
        <w:spacing w:before="0" w:beforeAutospacing="0" w:after="0" w:afterAutospacing="0" w:line="312" w:lineRule="atLeast"/>
        <w:ind w:firstLine="720"/>
        <w:jc w:val="both"/>
      </w:pPr>
      <w:r>
        <w:lastRenderedPageBreak/>
        <w:t xml:space="preserve">Выступил </w:t>
      </w:r>
      <w:proofErr w:type="spellStart"/>
      <w:r>
        <w:t>Поломошнов</w:t>
      </w:r>
      <w:proofErr w:type="spellEnd"/>
      <w:r>
        <w:t xml:space="preserve"> А.А. и предложил дополнить Положение несколькими пунктами:</w:t>
      </w:r>
    </w:p>
    <w:p w:rsidR="001A4F40" w:rsidRDefault="001A4F40" w:rsidP="001A4F4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12" w:lineRule="atLeast"/>
        <w:jc w:val="both"/>
      </w:pPr>
      <w:r>
        <w:t>Указать, какими нормативными документами руководствуется СКК при принятии решений.</w:t>
      </w:r>
    </w:p>
    <w:p w:rsidR="001A4F40" w:rsidRDefault="001A4F40" w:rsidP="001A4F4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12" w:lineRule="atLeast"/>
        <w:jc w:val="both"/>
      </w:pPr>
      <w:r>
        <w:t>Указать, что СКК ФШАК подчиняется Президенту ФШАК.</w:t>
      </w:r>
    </w:p>
    <w:p w:rsidR="001A4F40" w:rsidRDefault="001A4F40" w:rsidP="001A4F40">
      <w:pPr>
        <w:pStyle w:val="a3"/>
        <w:shd w:val="clear" w:color="auto" w:fill="FFFFFF"/>
        <w:spacing w:before="0" w:beforeAutospacing="0" w:after="0" w:afterAutospacing="0" w:line="312" w:lineRule="atLeast"/>
        <w:ind w:firstLine="720"/>
        <w:jc w:val="both"/>
        <w:rPr>
          <w:i/>
        </w:rPr>
      </w:pPr>
      <w:r w:rsidRPr="007917AC">
        <w:rPr>
          <w:b/>
        </w:rPr>
        <w:t>Решение:</w:t>
      </w:r>
      <w:r>
        <w:rPr>
          <w:b/>
        </w:rPr>
        <w:t xml:space="preserve"> </w:t>
      </w:r>
      <w:r>
        <w:rPr>
          <w:i/>
        </w:rPr>
        <w:t xml:space="preserve">Утвердить Положение о СКК ФШАК с учетом замечаний </w:t>
      </w:r>
      <w:proofErr w:type="spellStart"/>
      <w:r>
        <w:rPr>
          <w:i/>
        </w:rPr>
        <w:t>Поломошнова</w:t>
      </w:r>
      <w:proofErr w:type="spellEnd"/>
      <w:r>
        <w:rPr>
          <w:i/>
        </w:rPr>
        <w:t xml:space="preserve"> А.А. </w:t>
      </w:r>
    </w:p>
    <w:p w:rsidR="001A4F40" w:rsidRDefault="001A4F40" w:rsidP="001A4F40">
      <w:pPr>
        <w:pStyle w:val="a3"/>
        <w:shd w:val="clear" w:color="auto" w:fill="FFFFFF"/>
        <w:spacing w:before="0" w:beforeAutospacing="0" w:after="0" w:afterAutospacing="0" w:line="312" w:lineRule="atLeast"/>
        <w:ind w:firstLine="720"/>
        <w:jc w:val="both"/>
        <w:rPr>
          <w:i/>
        </w:rPr>
      </w:pPr>
      <w:r>
        <w:rPr>
          <w:i/>
        </w:rPr>
        <w:t xml:space="preserve">Зыкиной Н.Н. внести предложения </w:t>
      </w:r>
      <w:proofErr w:type="spellStart"/>
      <w:r>
        <w:rPr>
          <w:i/>
        </w:rPr>
        <w:t>Поломошнова</w:t>
      </w:r>
      <w:proofErr w:type="spellEnd"/>
      <w:r>
        <w:rPr>
          <w:i/>
        </w:rPr>
        <w:t xml:space="preserve"> А.А. в Положение о СКК ФШАК и выставить Положение на сайте ФШАК.</w:t>
      </w:r>
    </w:p>
    <w:p w:rsidR="001A4F40" w:rsidRDefault="001A4F40" w:rsidP="001A4F40">
      <w:pPr>
        <w:pStyle w:val="a3"/>
        <w:shd w:val="clear" w:color="auto" w:fill="FFFFFF"/>
        <w:spacing w:before="0" w:beforeAutospacing="0" w:after="0" w:afterAutospacing="0" w:line="312" w:lineRule="atLeast"/>
        <w:ind w:firstLine="720"/>
        <w:jc w:val="both"/>
        <w:rPr>
          <w:b/>
        </w:rPr>
      </w:pPr>
      <w:r w:rsidRPr="007917AC">
        <w:rPr>
          <w:b/>
        </w:rPr>
        <w:t>Итоги голосования:</w:t>
      </w:r>
    </w:p>
    <w:p w:rsidR="001A4F40" w:rsidRDefault="001A4F40" w:rsidP="001A4F40">
      <w:pPr>
        <w:pStyle w:val="a3"/>
        <w:shd w:val="clear" w:color="auto" w:fill="FFFFFF"/>
        <w:spacing w:before="0" w:beforeAutospacing="0" w:after="0" w:afterAutospacing="0" w:line="312" w:lineRule="atLeast"/>
        <w:ind w:firstLine="720"/>
        <w:jc w:val="both"/>
      </w:pPr>
      <w:r w:rsidRPr="007917AC">
        <w:rPr>
          <w:i/>
        </w:rPr>
        <w:t xml:space="preserve">«За» - </w:t>
      </w:r>
      <w:r>
        <w:rPr>
          <w:i/>
        </w:rPr>
        <w:t>единогласно</w:t>
      </w:r>
    </w:p>
    <w:p w:rsidR="001A4F40" w:rsidRPr="001A4F40" w:rsidRDefault="001A4F40" w:rsidP="001A4F40">
      <w:pPr>
        <w:pStyle w:val="a3"/>
        <w:shd w:val="clear" w:color="auto" w:fill="FFFFFF"/>
        <w:spacing w:before="0" w:beforeAutospacing="0" w:after="0" w:afterAutospacing="0" w:line="312" w:lineRule="atLeast"/>
        <w:ind w:left="720"/>
        <w:jc w:val="both"/>
      </w:pPr>
    </w:p>
    <w:p w:rsidR="00701889" w:rsidRDefault="007917AC" w:rsidP="007917AC">
      <w:pPr>
        <w:pStyle w:val="a3"/>
        <w:shd w:val="clear" w:color="auto" w:fill="FFFFFF"/>
        <w:spacing w:before="0" w:beforeAutospacing="0" w:after="0" w:afterAutospacing="0" w:line="312" w:lineRule="atLeast"/>
        <w:ind w:left="720"/>
        <w:jc w:val="both"/>
      </w:pPr>
      <w:r w:rsidRPr="001A4F40">
        <w:br/>
        <w:t>9. Утверждение Положения о допуске спортсменов на соревнования Алтайского края </w:t>
      </w:r>
      <w:r w:rsidRPr="001A4F40">
        <w:rPr>
          <w:rStyle w:val="a5"/>
        </w:rPr>
        <w:t>по классическим шахматам </w:t>
      </w:r>
      <w:r w:rsidRPr="001A4F40">
        <w:t>согласно спортивной квалификации. Докладчик - Зыкина Н.Н.</w:t>
      </w:r>
    </w:p>
    <w:p w:rsidR="00701889" w:rsidRDefault="00701889" w:rsidP="00701889">
      <w:pPr>
        <w:pStyle w:val="a3"/>
        <w:shd w:val="clear" w:color="auto" w:fill="FFFFFF"/>
        <w:spacing w:before="0" w:beforeAutospacing="0" w:after="0" w:afterAutospacing="0" w:line="312" w:lineRule="atLeast"/>
        <w:ind w:firstLine="720"/>
        <w:jc w:val="both"/>
      </w:pPr>
      <w:proofErr w:type="gramStart"/>
      <w:r>
        <w:t>Выступила Зыкина Н.Н. Она представила</w:t>
      </w:r>
      <w:proofErr w:type="gramEnd"/>
      <w:r>
        <w:t xml:space="preserve"> проект «Положения о допуске спортсменов на соревнования Алтайского края по классическим шахматам согласно спортивной квалификации». Главная цель введения этого Положения – заставить шахматистов Алтайского края и их тренеров уделять внимание вопросам присвоения разрядов.</w:t>
      </w:r>
    </w:p>
    <w:p w:rsidR="00701889" w:rsidRDefault="00701889" w:rsidP="00701889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i/>
        </w:rPr>
      </w:pPr>
      <w:r w:rsidRPr="007917AC">
        <w:rPr>
          <w:b/>
        </w:rPr>
        <w:t>Решение:</w:t>
      </w:r>
      <w:r>
        <w:rPr>
          <w:b/>
        </w:rPr>
        <w:t xml:space="preserve"> </w:t>
      </w:r>
      <w:r>
        <w:rPr>
          <w:i/>
        </w:rPr>
        <w:t xml:space="preserve">Утвердить </w:t>
      </w:r>
      <w:r w:rsidRPr="00701889">
        <w:rPr>
          <w:i/>
        </w:rPr>
        <w:t>«Положени</w:t>
      </w:r>
      <w:r>
        <w:rPr>
          <w:i/>
        </w:rPr>
        <w:t>е</w:t>
      </w:r>
      <w:r w:rsidRPr="00701889">
        <w:rPr>
          <w:i/>
        </w:rPr>
        <w:t xml:space="preserve"> о допуске спортсменов на соревнования Алтайского края по классическим шахматам согласно спортивной квалификации»</w:t>
      </w:r>
      <w:r>
        <w:rPr>
          <w:i/>
        </w:rPr>
        <w:t xml:space="preserve">. </w:t>
      </w:r>
    </w:p>
    <w:p w:rsidR="00701889" w:rsidRDefault="00701889" w:rsidP="00701889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i/>
        </w:rPr>
      </w:pPr>
      <w:r>
        <w:rPr>
          <w:i/>
        </w:rPr>
        <w:t xml:space="preserve">Зыкиной Н.Н. выставить </w:t>
      </w:r>
      <w:r w:rsidRPr="00701889">
        <w:rPr>
          <w:i/>
        </w:rPr>
        <w:t>«Положени</w:t>
      </w:r>
      <w:r>
        <w:rPr>
          <w:i/>
        </w:rPr>
        <w:t>е</w:t>
      </w:r>
      <w:r w:rsidRPr="00701889">
        <w:rPr>
          <w:i/>
        </w:rPr>
        <w:t xml:space="preserve"> о допуске спортсменов на соревнования Алтайского края по классическим шахматам согласно спортивной квалификации»</w:t>
      </w:r>
      <w:r>
        <w:rPr>
          <w:i/>
        </w:rPr>
        <w:t xml:space="preserve"> на сайте ФШАК.</w:t>
      </w:r>
    </w:p>
    <w:p w:rsidR="00701889" w:rsidRDefault="00701889" w:rsidP="00701889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b/>
        </w:rPr>
      </w:pPr>
      <w:r w:rsidRPr="007917AC">
        <w:rPr>
          <w:b/>
        </w:rPr>
        <w:t>Итоги голосования:</w:t>
      </w:r>
    </w:p>
    <w:p w:rsidR="00701889" w:rsidRDefault="00701889" w:rsidP="00701889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i/>
        </w:rPr>
      </w:pPr>
      <w:r w:rsidRPr="007917AC">
        <w:rPr>
          <w:i/>
        </w:rPr>
        <w:t xml:space="preserve">«За» - </w:t>
      </w:r>
      <w:r>
        <w:rPr>
          <w:i/>
        </w:rPr>
        <w:t>единогласно</w:t>
      </w:r>
    </w:p>
    <w:p w:rsidR="00FC052A" w:rsidRDefault="00FC052A" w:rsidP="00701889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i/>
        </w:rPr>
      </w:pPr>
    </w:p>
    <w:p w:rsidR="00FC052A" w:rsidRDefault="00FC052A" w:rsidP="00701889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>
        <w:t>10. Допу</w:t>
      </w:r>
      <w:proofErr w:type="gramStart"/>
      <w:r>
        <w:t>ск в чл</w:t>
      </w:r>
      <w:proofErr w:type="gramEnd"/>
      <w:r>
        <w:t>ены клуба.</w:t>
      </w:r>
    </w:p>
    <w:p w:rsidR="00FC052A" w:rsidRDefault="00FC052A" w:rsidP="00701889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>
        <w:t>Выступил Косачев Д.Ю., который сказал, что допу</w:t>
      </w:r>
      <w:proofErr w:type="gramStart"/>
      <w:r>
        <w:t>ск в чл</w:t>
      </w:r>
      <w:proofErr w:type="gramEnd"/>
      <w:r>
        <w:t>ены клуба ограничен квалификацией: для жителей города Барнаула – не ниже 1 разряда, для прочих шахматистов – не ниже 2 разряда. Это резко ограничивает доступ к членству в КГБУ «Краевой шахматный клуб».</w:t>
      </w:r>
    </w:p>
    <w:p w:rsidR="00FC052A" w:rsidRDefault="00FC052A" w:rsidP="00FC052A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i/>
        </w:rPr>
      </w:pPr>
      <w:r w:rsidRPr="007917AC">
        <w:rPr>
          <w:b/>
        </w:rPr>
        <w:t>Решение:</w:t>
      </w:r>
      <w:r>
        <w:rPr>
          <w:b/>
        </w:rPr>
        <w:t xml:space="preserve"> </w:t>
      </w:r>
      <w:r w:rsidRPr="00FC052A">
        <w:rPr>
          <w:i/>
        </w:rPr>
        <w:t>Разрешить прием</w:t>
      </w:r>
      <w:r>
        <w:rPr>
          <w:b/>
        </w:rPr>
        <w:t xml:space="preserve"> </w:t>
      </w:r>
      <w:r>
        <w:rPr>
          <w:i/>
        </w:rPr>
        <w:t>в члены КГБУ «Краевой Шахматный Клуб» независимо от спортивной квалификации.</w:t>
      </w:r>
    </w:p>
    <w:p w:rsidR="00FC052A" w:rsidRDefault="00FC052A" w:rsidP="00FC052A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b/>
        </w:rPr>
      </w:pPr>
      <w:r w:rsidRPr="007917AC">
        <w:rPr>
          <w:b/>
        </w:rPr>
        <w:t>Итоги голосования:</w:t>
      </w:r>
    </w:p>
    <w:p w:rsidR="00701889" w:rsidRDefault="00FC052A" w:rsidP="00FC052A">
      <w:pPr>
        <w:pStyle w:val="a3"/>
        <w:shd w:val="clear" w:color="auto" w:fill="FFFFFF"/>
        <w:spacing w:before="0" w:beforeAutospacing="0" w:after="0" w:afterAutospacing="0" w:line="312" w:lineRule="atLeast"/>
        <w:ind w:firstLine="720"/>
        <w:jc w:val="both"/>
      </w:pPr>
      <w:r w:rsidRPr="007917AC">
        <w:rPr>
          <w:i/>
        </w:rPr>
        <w:t xml:space="preserve">«За» - </w:t>
      </w:r>
      <w:r>
        <w:rPr>
          <w:i/>
        </w:rPr>
        <w:t>единогласно</w:t>
      </w:r>
    </w:p>
    <w:p w:rsidR="002A12C0" w:rsidRDefault="007917AC" w:rsidP="007917AC">
      <w:pPr>
        <w:pStyle w:val="a3"/>
        <w:shd w:val="clear" w:color="auto" w:fill="FFFFFF"/>
        <w:spacing w:before="0" w:beforeAutospacing="0" w:after="0" w:afterAutospacing="0" w:line="312" w:lineRule="atLeast"/>
        <w:ind w:left="720"/>
        <w:jc w:val="both"/>
        <w:rPr>
          <w:color w:val="000000"/>
        </w:rPr>
      </w:pPr>
      <w:r w:rsidRPr="001A4F40">
        <w:br/>
      </w:r>
      <w:r w:rsidR="00FC052A">
        <w:rPr>
          <w:color w:val="000000"/>
        </w:rPr>
        <w:t xml:space="preserve">11. </w:t>
      </w:r>
      <w:r w:rsidR="005E42C8">
        <w:rPr>
          <w:color w:val="000000"/>
        </w:rPr>
        <w:t>Информационное освещение прошедших турниров.</w:t>
      </w:r>
    </w:p>
    <w:p w:rsidR="005E42C8" w:rsidRDefault="005E42C8" w:rsidP="00B564A0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Выступил Герасимюк М.В., который сказал, что не предоставляется информация о прошедших турнирах и зачастую мы не имеем достаточной информации об этих турнирах и не можем, соответственно, информировать о них через сайт любителей шахмат.</w:t>
      </w:r>
      <w:proofErr w:type="gramEnd"/>
      <w:r>
        <w:rPr>
          <w:color w:val="000000"/>
        </w:rPr>
        <w:t xml:space="preserve"> Эта ситуация недопустима. Он предложил обязать главных судей предоставлять информацию о проведенных турнирах.</w:t>
      </w:r>
    </w:p>
    <w:p w:rsidR="005E42C8" w:rsidRDefault="005E42C8" w:rsidP="005E42C8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i/>
        </w:rPr>
      </w:pPr>
      <w:r w:rsidRPr="007917AC">
        <w:rPr>
          <w:b/>
        </w:rPr>
        <w:lastRenderedPageBreak/>
        <w:t>Решение:</w:t>
      </w:r>
      <w:r>
        <w:rPr>
          <w:b/>
        </w:rPr>
        <w:t xml:space="preserve"> </w:t>
      </w:r>
      <w:proofErr w:type="spellStart"/>
      <w:r>
        <w:rPr>
          <w:i/>
        </w:rPr>
        <w:t>Герасимюку</w:t>
      </w:r>
      <w:proofErr w:type="spellEnd"/>
      <w:r>
        <w:rPr>
          <w:i/>
        </w:rPr>
        <w:t xml:space="preserve"> М.В. разработать форму предоставления информации о турнирах и представить ее председателю СКК ФШАК. </w:t>
      </w:r>
    </w:p>
    <w:p w:rsidR="005E42C8" w:rsidRDefault="005E42C8" w:rsidP="005E42C8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i/>
        </w:rPr>
      </w:pPr>
      <w:r>
        <w:rPr>
          <w:i/>
        </w:rPr>
        <w:t>Председателю СКК ФШАК обязать главных судей заполнять представленную форму и включить ее в состав обязательных отчетных форм по итогам проведенных турниров.</w:t>
      </w:r>
    </w:p>
    <w:p w:rsidR="005E42C8" w:rsidRDefault="005E42C8" w:rsidP="005E42C8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i/>
        </w:rPr>
      </w:pPr>
      <w:proofErr w:type="spellStart"/>
      <w:r>
        <w:rPr>
          <w:i/>
        </w:rPr>
        <w:t>Герасимюку</w:t>
      </w:r>
      <w:proofErr w:type="spellEnd"/>
      <w:r>
        <w:rPr>
          <w:i/>
        </w:rPr>
        <w:t xml:space="preserve"> М.В. обеспечить на основании заполненных форм освещение турниров на сайте ФШАК.</w:t>
      </w:r>
    </w:p>
    <w:p w:rsidR="005E42C8" w:rsidRDefault="005E42C8" w:rsidP="005E42C8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b/>
        </w:rPr>
      </w:pPr>
      <w:r w:rsidRPr="007917AC">
        <w:rPr>
          <w:b/>
        </w:rPr>
        <w:t>Итоги голосования:</w:t>
      </w:r>
    </w:p>
    <w:p w:rsidR="005E42C8" w:rsidRDefault="005E42C8" w:rsidP="005E42C8">
      <w:pPr>
        <w:pStyle w:val="a3"/>
        <w:shd w:val="clear" w:color="auto" w:fill="FFFFFF"/>
        <w:spacing w:before="0" w:beforeAutospacing="0" w:after="0" w:afterAutospacing="0" w:line="312" w:lineRule="atLeast"/>
        <w:ind w:left="720"/>
        <w:jc w:val="both"/>
        <w:rPr>
          <w:i/>
        </w:rPr>
      </w:pPr>
      <w:r w:rsidRPr="007917AC">
        <w:rPr>
          <w:i/>
        </w:rPr>
        <w:t xml:space="preserve">«За» - </w:t>
      </w:r>
      <w:r>
        <w:rPr>
          <w:i/>
        </w:rPr>
        <w:t>единогласно</w:t>
      </w:r>
    </w:p>
    <w:p w:rsidR="00B564A0" w:rsidRDefault="00B564A0" w:rsidP="005E42C8">
      <w:pPr>
        <w:pStyle w:val="a3"/>
        <w:shd w:val="clear" w:color="auto" w:fill="FFFFFF"/>
        <w:spacing w:before="0" w:beforeAutospacing="0" w:after="0" w:afterAutospacing="0" w:line="312" w:lineRule="atLeast"/>
        <w:ind w:left="720"/>
        <w:jc w:val="both"/>
        <w:rPr>
          <w:i/>
        </w:rPr>
      </w:pPr>
    </w:p>
    <w:p w:rsidR="00B564A0" w:rsidRDefault="00B564A0" w:rsidP="005E42C8">
      <w:pPr>
        <w:pStyle w:val="a3"/>
        <w:shd w:val="clear" w:color="auto" w:fill="FFFFFF"/>
        <w:spacing w:before="0" w:beforeAutospacing="0" w:after="0" w:afterAutospacing="0" w:line="312" w:lineRule="atLeast"/>
        <w:ind w:left="720"/>
        <w:jc w:val="both"/>
      </w:pPr>
      <w:r>
        <w:t xml:space="preserve">12. </w:t>
      </w:r>
      <w:r w:rsidR="007264F8">
        <w:t>Командирование чемпионов Алтайского края до 9 лет на Первенство СФО.</w:t>
      </w:r>
    </w:p>
    <w:p w:rsidR="007264F8" w:rsidRDefault="007264F8" w:rsidP="007264F8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>
        <w:t xml:space="preserve">Выступил Васильев Г.В., который сообщил, что поскольку чемпионами края в возрасте до 9 лет стали </w:t>
      </w:r>
      <w:proofErr w:type="spellStart"/>
      <w:r>
        <w:t>бийские</w:t>
      </w:r>
      <w:proofErr w:type="spellEnd"/>
      <w:r>
        <w:t xml:space="preserve"> шахматисты, то им необходимы дополнительные средства на участие в Первенстве СФО, которое пройдет в Барнауле, в связи с этим он попросил руководство федерации изыскать эти средства.</w:t>
      </w:r>
    </w:p>
    <w:p w:rsidR="007264F8" w:rsidRDefault="007264F8" w:rsidP="007264F8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i/>
        </w:rPr>
      </w:pPr>
      <w:r w:rsidRPr="007917AC">
        <w:rPr>
          <w:b/>
        </w:rPr>
        <w:t>Решение:</w:t>
      </w:r>
      <w:r>
        <w:rPr>
          <w:b/>
        </w:rPr>
        <w:t xml:space="preserve"> </w:t>
      </w:r>
      <w:proofErr w:type="gramStart"/>
      <w:r>
        <w:rPr>
          <w:i/>
        </w:rPr>
        <w:t>Поручить Президенту ФШАК проработать</w:t>
      </w:r>
      <w:proofErr w:type="gramEnd"/>
      <w:r>
        <w:rPr>
          <w:i/>
        </w:rPr>
        <w:t xml:space="preserve"> вопрос о выделении денежных средств на командирование чемпионов Алтайского края до 9 лет на Первенство СФО среди детей до 9 лет 2016 года.</w:t>
      </w:r>
    </w:p>
    <w:p w:rsidR="007264F8" w:rsidRDefault="007264F8" w:rsidP="007264F8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b/>
        </w:rPr>
      </w:pPr>
      <w:r w:rsidRPr="007917AC">
        <w:rPr>
          <w:b/>
        </w:rPr>
        <w:t>Итоги голосования:</w:t>
      </w:r>
    </w:p>
    <w:p w:rsidR="007264F8" w:rsidRDefault="007264F8" w:rsidP="007264F8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i/>
        </w:rPr>
      </w:pPr>
      <w:r w:rsidRPr="007917AC">
        <w:rPr>
          <w:i/>
        </w:rPr>
        <w:t xml:space="preserve">«За» - </w:t>
      </w:r>
      <w:r>
        <w:rPr>
          <w:i/>
        </w:rPr>
        <w:t>единогласно</w:t>
      </w:r>
    </w:p>
    <w:p w:rsidR="007264F8" w:rsidRDefault="007264F8" w:rsidP="007264F8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i/>
        </w:rPr>
      </w:pPr>
    </w:p>
    <w:p w:rsidR="007264F8" w:rsidRDefault="006A714A" w:rsidP="007264F8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>
        <w:t>13. О подаче турниров на обсчет.</w:t>
      </w:r>
    </w:p>
    <w:p w:rsidR="006A714A" w:rsidRDefault="006A714A" w:rsidP="007264F8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>
        <w:t>Рейтинг-администратор ФШАК – Хатников А.С. – сообщил, что в последнее время стало нормой, когда положения о турнирах, подаются за 10 и менее дней, до начала турнира, что влечет за собой большие проблемы</w:t>
      </w:r>
      <w:r w:rsidR="006A35A3">
        <w:t xml:space="preserve"> при подаче турнира на обсчет рейтинга ФИДЕ. Кроме того, положения по турнирам, которые согласовывает РШФ, вообще </w:t>
      </w:r>
      <w:proofErr w:type="gramStart"/>
      <w:r w:rsidR="006A35A3">
        <w:t>появляются</w:t>
      </w:r>
      <w:proofErr w:type="gramEnd"/>
      <w:r w:rsidR="006A35A3">
        <w:t xml:space="preserve"> чуть ли не в последний момент.</w:t>
      </w:r>
    </w:p>
    <w:p w:rsidR="006A35A3" w:rsidRDefault="006A35A3" w:rsidP="007264F8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proofErr w:type="spellStart"/>
      <w:r>
        <w:t>Поломошнов</w:t>
      </w:r>
      <w:proofErr w:type="spellEnd"/>
      <w:r>
        <w:t xml:space="preserve"> А.А. пояснил, что положения, которые подписывает РШФ, обратно не присылаются, а сразу выставляются на сайте РШФ.</w:t>
      </w:r>
    </w:p>
    <w:p w:rsidR="006A35A3" w:rsidRDefault="006A35A3" w:rsidP="006A35A3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i/>
        </w:rPr>
      </w:pPr>
      <w:r w:rsidRPr="007917AC">
        <w:rPr>
          <w:b/>
        </w:rPr>
        <w:t>Решение:</w:t>
      </w:r>
      <w:r>
        <w:rPr>
          <w:b/>
        </w:rPr>
        <w:t xml:space="preserve"> </w:t>
      </w:r>
      <w:r>
        <w:rPr>
          <w:i/>
        </w:rPr>
        <w:t xml:space="preserve">Председателю СКК ФШАК обязать главных судей соблюдать сроки подачи подписанных положений </w:t>
      </w:r>
      <w:proofErr w:type="spellStart"/>
      <w:proofErr w:type="gramStart"/>
      <w:r>
        <w:rPr>
          <w:i/>
        </w:rPr>
        <w:t>рейтинг-администратору</w:t>
      </w:r>
      <w:proofErr w:type="spellEnd"/>
      <w:proofErr w:type="gramEnd"/>
      <w:r>
        <w:rPr>
          <w:i/>
        </w:rPr>
        <w:t xml:space="preserve"> ФШАК, которые составляют – 30 дней до начала турнира.</w:t>
      </w:r>
    </w:p>
    <w:p w:rsidR="006A35A3" w:rsidRDefault="006A35A3" w:rsidP="006A35A3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i/>
        </w:rPr>
      </w:pPr>
      <w:r>
        <w:rPr>
          <w:i/>
        </w:rPr>
        <w:t xml:space="preserve">При подписании положений в РШФ Президенту ФШАК сообщать </w:t>
      </w:r>
      <w:proofErr w:type="spellStart"/>
      <w:proofErr w:type="gramStart"/>
      <w:r>
        <w:rPr>
          <w:i/>
        </w:rPr>
        <w:t>рейтинг-администратору</w:t>
      </w:r>
      <w:proofErr w:type="spellEnd"/>
      <w:proofErr w:type="gramEnd"/>
      <w:r>
        <w:rPr>
          <w:i/>
        </w:rPr>
        <w:t xml:space="preserve"> дату отправки посредством электронной почты подписанного со стороны ФШАК и Федерации шахмат СФО положения в адрес РШФ.</w:t>
      </w:r>
    </w:p>
    <w:p w:rsidR="006A35A3" w:rsidRDefault="006A35A3" w:rsidP="006A35A3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b/>
        </w:rPr>
      </w:pPr>
      <w:r w:rsidRPr="007917AC">
        <w:rPr>
          <w:b/>
        </w:rPr>
        <w:t>Итоги голосования:</w:t>
      </w:r>
    </w:p>
    <w:p w:rsidR="006A35A3" w:rsidRPr="007264F8" w:rsidRDefault="006A35A3" w:rsidP="006A35A3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color w:val="000000"/>
        </w:rPr>
      </w:pPr>
      <w:r w:rsidRPr="007917AC">
        <w:rPr>
          <w:i/>
        </w:rPr>
        <w:t xml:space="preserve">«За» - </w:t>
      </w:r>
      <w:r>
        <w:rPr>
          <w:i/>
        </w:rPr>
        <w:t>единогласно</w:t>
      </w:r>
    </w:p>
    <w:sectPr w:rsidR="006A35A3" w:rsidRPr="007264F8" w:rsidSect="0021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02D"/>
    <w:multiLevelType w:val="hybridMultilevel"/>
    <w:tmpl w:val="74405AB0"/>
    <w:lvl w:ilvl="0" w:tplc="DE1803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3E11"/>
    <w:multiLevelType w:val="hybridMultilevel"/>
    <w:tmpl w:val="548E5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B23D2"/>
    <w:multiLevelType w:val="hybridMultilevel"/>
    <w:tmpl w:val="D6E83160"/>
    <w:lvl w:ilvl="0" w:tplc="B67E7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B56295"/>
    <w:multiLevelType w:val="hybridMultilevel"/>
    <w:tmpl w:val="7114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AF035E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10FF4"/>
    <w:multiLevelType w:val="hybridMultilevel"/>
    <w:tmpl w:val="D43A6C78"/>
    <w:lvl w:ilvl="0" w:tplc="CD282F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370F2"/>
    <w:multiLevelType w:val="hybridMultilevel"/>
    <w:tmpl w:val="CC36D7CE"/>
    <w:lvl w:ilvl="0" w:tplc="EDF43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E334A5"/>
    <w:multiLevelType w:val="hybridMultilevel"/>
    <w:tmpl w:val="73F28552"/>
    <w:lvl w:ilvl="0" w:tplc="8DB6F3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FE3711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B4E19"/>
    <w:multiLevelType w:val="hybridMultilevel"/>
    <w:tmpl w:val="85F6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86DA4"/>
    <w:multiLevelType w:val="hybridMultilevel"/>
    <w:tmpl w:val="E81C0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A5481"/>
    <w:multiLevelType w:val="hybridMultilevel"/>
    <w:tmpl w:val="5EAA0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518E2"/>
    <w:multiLevelType w:val="hybridMultilevel"/>
    <w:tmpl w:val="13E6B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12"/>
  </w:num>
  <w:num w:numId="9">
    <w:abstractNumId w:val="9"/>
  </w:num>
  <w:num w:numId="10">
    <w:abstractNumId w:val="10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7460F"/>
    <w:rsid w:val="0000066F"/>
    <w:rsid w:val="00003452"/>
    <w:rsid w:val="00086F02"/>
    <w:rsid w:val="000A1219"/>
    <w:rsid w:val="000A18FC"/>
    <w:rsid w:val="001353EC"/>
    <w:rsid w:val="00155A9F"/>
    <w:rsid w:val="00185EAC"/>
    <w:rsid w:val="0019589A"/>
    <w:rsid w:val="0019672E"/>
    <w:rsid w:val="001A4F40"/>
    <w:rsid w:val="001D6041"/>
    <w:rsid w:val="001E057E"/>
    <w:rsid w:val="001E2CD2"/>
    <w:rsid w:val="00214631"/>
    <w:rsid w:val="00223D31"/>
    <w:rsid w:val="00265742"/>
    <w:rsid w:val="002A12C0"/>
    <w:rsid w:val="003367FB"/>
    <w:rsid w:val="003618E0"/>
    <w:rsid w:val="00366D9B"/>
    <w:rsid w:val="0037361B"/>
    <w:rsid w:val="003B07A6"/>
    <w:rsid w:val="003C3B69"/>
    <w:rsid w:val="003F0D72"/>
    <w:rsid w:val="00417FD9"/>
    <w:rsid w:val="00465816"/>
    <w:rsid w:val="00482B48"/>
    <w:rsid w:val="004D4D7E"/>
    <w:rsid w:val="0050483F"/>
    <w:rsid w:val="00540E79"/>
    <w:rsid w:val="005460D8"/>
    <w:rsid w:val="00552EEC"/>
    <w:rsid w:val="005938EC"/>
    <w:rsid w:val="005E42C8"/>
    <w:rsid w:val="006441BF"/>
    <w:rsid w:val="00683353"/>
    <w:rsid w:val="006A28A7"/>
    <w:rsid w:val="006A35A3"/>
    <w:rsid w:val="006A714A"/>
    <w:rsid w:val="006C1940"/>
    <w:rsid w:val="006E3C56"/>
    <w:rsid w:val="00701889"/>
    <w:rsid w:val="007264F8"/>
    <w:rsid w:val="007313ED"/>
    <w:rsid w:val="007917AC"/>
    <w:rsid w:val="007C0C15"/>
    <w:rsid w:val="00821D3B"/>
    <w:rsid w:val="00A55691"/>
    <w:rsid w:val="00AF35E8"/>
    <w:rsid w:val="00B564A0"/>
    <w:rsid w:val="00B6341A"/>
    <w:rsid w:val="00B925CC"/>
    <w:rsid w:val="00BA31E7"/>
    <w:rsid w:val="00BD504C"/>
    <w:rsid w:val="00C27C92"/>
    <w:rsid w:val="00C378D1"/>
    <w:rsid w:val="00C42359"/>
    <w:rsid w:val="00C7460F"/>
    <w:rsid w:val="00D41C49"/>
    <w:rsid w:val="00E160A0"/>
    <w:rsid w:val="00F86206"/>
    <w:rsid w:val="00FC052A"/>
    <w:rsid w:val="00FE56F0"/>
    <w:rsid w:val="00FF5000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460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7460F"/>
    <w:pPr>
      <w:ind w:left="720"/>
    </w:pPr>
  </w:style>
  <w:style w:type="character" w:styleId="a5">
    <w:name w:val="Strong"/>
    <w:basedOn w:val="a0"/>
    <w:uiPriority w:val="22"/>
    <w:qFormat/>
    <w:rsid w:val="00C7460F"/>
    <w:rPr>
      <w:b/>
      <w:bCs/>
    </w:rPr>
  </w:style>
  <w:style w:type="character" w:customStyle="1" w:styleId="apple-converted-space">
    <w:name w:val="apple-converted-space"/>
    <w:basedOn w:val="a0"/>
    <w:uiPriority w:val="99"/>
    <w:rsid w:val="00C7460F"/>
  </w:style>
  <w:style w:type="character" w:styleId="a6">
    <w:name w:val="Hyperlink"/>
    <w:basedOn w:val="a0"/>
    <w:uiPriority w:val="99"/>
    <w:semiHidden/>
    <w:rsid w:val="00C7460F"/>
    <w:rPr>
      <w:color w:val="0000FF"/>
      <w:u w:val="single"/>
    </w:rPr>
  </w:style>
  <w:style w:type="table" w:styleId="a7">
    <w:name w:val="Table Grid"/>
    <w:basedOn w:val="a1"/>
    <w:uiPriority w:val="99"/>
    <w:rsid w:val="00417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AE91-128B-4667-8432-3F855F83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Артём</cp:lastModifiedBy>
  <cp:revision>16</cp:revision>
  <dcterms:created xsi:type="dcterms:W3CDTF">2016-03-14T02:52:00Z</dcterms:created>
  <dcterms:modified xsi:type="dcterms:W3CDTF">2016-03-18T05:22:00Z</dcterms:modified>
</cp:coreProperties>
</file>