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3502" w14:textId="77777777" w:rsidR="0046592E" w:rsidRDefault="000E659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Протокол</w:t>
      </w:r>
    </w:p>
    <w:p w14:paraId="58056F6F" w14:textId="77777777" w:rsidR="0046592E" w:rsidRDefault="000E659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заседания Президиума Федерации шахмат Алтайского края от 10 октября 2026 года</w:t>
      </w:r>
    </w:p>
    <w:p w14:paraId="6390C9C4" w14:textId="77777777" w:rsidR="0046592E" w:rsidRDefault="0046592E">
      <w:pPr>
        <w:jc w:val="both"/>
        <w:rPr>
          <w:bCs/>
          <w:sz w:val="23"/>
          <w:szCs w:val="23"/>
        </w:rPr>
      </w:pPr>
    </w:p>
    <w:p w14:paraId="4499593E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Полное наименование организации: Общественная организация «Федерация шахмат Алтайского края».</w:t>
      </w:r>
    </w:p>
    <w:p w14:paraId="4A016EB9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Место проведения: Алтайский край, Первомайский район, санаторий «Сосновый бор».</w:t>
      </w:r>
    </w:p>
    <w:p w14:paraId="340188D3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Форма проведения заседания: очная (совместное присутствие членов Президиума).</w:t>
      </w:r>
    </w:p>
    <w:p w14:paraId="39EAC36B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Дата проведения заседания: 10 октября 2026 года. Время проведения: с 14:30 до 15:30.</w:t>
      </w:r>
    </w:p>
    <w:p w14:paraId="7E57C59F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Правовое основание проведения: пункт 4.5.1 Устава Федерации (кворум — более половины членов Президиума; решения принимаются простым большинством голосов).</w:t>
      </w:r>
    </w:p>
    <w:p w14:paraId="0845583B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Председательствующий на заседании: Президент Федерации Поломошнов Артем Анатольевич.</w:t>
      </w:r>
    </w:p>
    <w:p w14:paraId="67567F76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Секретарь заседания не избирался. Оформление протокола осуществляет председательствующий.</w:t>
      </w:r>
    </w:p>
    <w:p w14:paraId="7C64BC43" w14:textId="77777777" w:rsidR="0046592E" w:rsidRDefault="0046592E">
      <w:pPr>
        <w:jc w:val="both"/>
        <w:rPr>
          <w:bCs/>
          <w:sz w:val="23"/>
          <w:szCs w:val="23"/>
        </w:rPr>
      </w:pPr>
    </w:p>
    <w:p w14:paraId="3F9753D8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Общее число членов Президиума Федерации — 12 (двенадцать) человек:</w:t>
      </w:r>
    </w:p>
    <w:p w14:paraId="2B7868E6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Поломошнов Артем Анатольевич – Президент Федерации;</w:t>
      </w:r>
    </w:p>
    <w:p w14:paraId="455D1AD1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Борисов Алексей Николаевич – вице-президент;</w:t>
      </w:r>
    </w:p>
    <w:p w14:paraId="1FDAA6E9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Косачев Дмитрий Юрьевич – вице-президент;</w:t>
      </w:r>
    </w:p>
    <w:p w14:paraId="2241EA19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Хитров Денис Владимирович – вице-президент;</w:t>
      </w:r>
    </w:p>
    <w:p w14:paraId="55BE966D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Бочкарев Алексей Андреевич – член Президиума;</w:t>
      </w:r>
    </w:p>
    <w:p w14:paraId="0B9DA92B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Гриценко Алексей Владимирович – председатель комиссии по ветеранам;</w:t>
      </w:r>
    </w:p>
    <w:p w14:paraId="3A6F9ABB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Долгов Александр Александрович – главный тренер;</w:t>
      </w:r>
    </w:p>
    <w:p w14:paraId="668FD60B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8. Зыкина Надежда Николаевна – председатель комиссии по шахматам среди спортсменов с ОВЗ;</w:t>
      </w:r>
    </w:p>
    <w:p w14:paraId="3713433B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9. Кузьмин Дмитрий Владимирович – председатель судейско-квалификационной комиссии;</w:t>
      </w:r>
    </w:p>
    <w:p w14:paraId="79070319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10. Пышнограй Дементий Игоревич – председатель комиссии по женским шахматам;</w:t>
      </w:r>
    </w:p>
    <w:p w14:paraId="1D0EE007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11. Цвигун Владимир Витальевич – председатель комиссии по развитию шахмат в малых городах;</w:t>
      </w:r>
    </w:p>
    <w:p w14:paraId="5EB52F74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12. Эртель Виктор Александрович – председатель комиссии по студенческим шахматам.</w:t>
      </w:r>
    </w:p>
    <w:p w14:paraId="67EA56D8" w14:textId="77777777" w:rsidR="0046592E" w:rsidRDefault="0046592E">
      <w:pPr>
        <w:jc w:val="both"/>
        <w:rPr>
          <w:bCs/>
          <w:sz w:val="23"/>
          <w:szCs w:val="23"/>
        </w:rPr>
      </w:pPr>
    </w:p>
    <w:p w14:paraId="24129747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Присутствовали 8 (восемь) членов Президиума: Поломошнов А.А., Зыкина Н.Н., Хитров Д.В., Долгов А.А., Пышнограй Д.И., Бочкарев А.А., Борисов А.Н., Цвигун В.В.</w:t>
      </w:r>
      <w:r w:rsidR="00064C5F">
        <w:rPr>
          <w:bCs/>
          <w:sz w:val="23"/>
          <w:szCs w:val="23"/>
        </w:rPr>
        <w:t>, Кузьмин Д.В.</w:t>
      </w:r>
    </w:p>
    <w:p w14:paraId="78424D77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Кворум: </w:t>
      </w:r>
      <w:r w:rsidR="00064C5F">
        <w:rPr>
          <w:bCs/>
          <w:sz w:val="23"/>
          <w:szCs w:val="23"/>
        </w:rPr>
        <w:t>9</w:t>
      </w:r>
      <w:r>
        <w:rPr>
          <w:bCs/>
          <w:sz w:val="23"/>
          <w:szCs w:val="23"/>
        </w:rPr>
        <w:t xml:space="preserve"> из 12 членов Президиума (более половины). В соответствии с пунктом 4.5.1 Устава Федерации заседание правомочно.</w:t>
      </w:r>
    </w:p>
    <w:p w14:paraId="22A2C3CC" w14:textId="77777777" w:rsidR="0046592E" w:rsidRDefault="0046592E">
      <w:pPr>
        <w:jc w:val="both"/>
        <w:rPr>
          <w:bCs/>
          <w:sz w:val="23"/>
          <w:szCs w:val="23"/>
        </w:rPr>
      </w:pPr>
    </w:p>
    <w:p w14:paraId="593E1C6F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В повестку дня заседания вынесены следующие вопросы:</w:t>
      </w:r>
    </w:p>
    <w:p w14:paraId="3ED5B86C" w14:textId="77777777" w:rsidR="0046592E" w:rsidRDefault="000E659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color w:val="2C2D2E"/>
          <w:sz w:val="23"/>
          <w:szCs w:val="23"/>
        </w:rPr>
      </w:pPr>
      <w:r>
        <w:rPr>
          <w:color w:val="2C2D2E"/>
          <w:sz w:val="23"/>
          <w:szCs w:val="23"/>
        </w:rPr>
        <w:t>1. О подтверждении результатов ранее проведенного электронного голосования по условиям допуска спортсменов Алтайского края к Первенству Сибирского федерального округа 2026 года.</w:t>
      </w:r>
    </w:p>
    <w:p w14:paraId="2810E8DE" w14:textId="77777777" w:rsidR="0046592E" w:rsidRDefault="000E659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color w:val="2C2D2E"/>
          <w:sz w:val="23"/>
          <w:szCs w:val="23"/>
        </w:rPr>
      </w:pPr>
      <w:r>
        <w:rPr>
          <w:color w:val="2C2D2E"/>
          <w:sz w:val="23"/>
          <w:szCs w:val="23"/>
        </w:rPr>
        <w:t>2. Об уточнении условий допуска по отдельным возрастным группам и утверждении окончательной поименной редакции решения.</w:t>
      </w:r>
    </w:p>
    <w:p w14:paraId="2BC25A20" w14:textId="77777777" w:rsidR="0046592E" w:rsidRDefault="0046592E">
      <w:pPr>
        <w:jc w:val="both"/>
        <w:rPr>
          <w:bCs/>
          <w:sz w:val="23"/>
          <w:szCs w:val="23"/>
        </w:rPr>
      </w:pPr>
    </w:p>
    <w:p w14:paraId="5A08506B" w14:textId="77777777" w:rsidR="0046592E" w:rsidRDefault="000E659B">
      <w:pPr>
        <w:pStyle w:val="a4"/>
        <w:numPr>
          <w:ilvl w:val="0"/>
          <w:numId w:val="1"/>
        </w:numPr>
        <w:jc w:val="both"/>
        <w:rPr>
          <w:b/>
          <w:i/>
          <w:iCs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1. О подтверждении результатов ранее проведенного электронного голосования.</w:t>
      </w:r>
    </w:p>
    <w:p w14:paraId="0C020E10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Рассмотрена таблица электронного голосования «Условия допуска к Первенству округа 2026 в Барнауле». В первоначальном электронном голосовании участвовали 10 из 12 членов Президиума. Дата завершения первоначального голосования – 02.10.2026.</w:t>
      </w:r>
    </w:p>
    <w:p w14:paraId="45E23296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>По условиям допуска к соревнованиям по шахматам подано: за вариант со специальными условиями в группах М-11, Д-11, М-13 и Д-19 и семью местами в остальных группах — 6 голосов; за вариант с теми же специальными условиями и пятью местами в остальных группах — 3 голоса; за пять мест во всех группах — 1 голос. Первый вариант принят большинством голосов.</w:t>
      </w:r>
    </w:p>
    <w:p w14:paraId="11BB75DE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По вопросу о допуске отобранных по шахматам спортсменов к быстрым шахматам и блицу: «за» — 8 голосов, «против» — 1 голос, «воздержался» — 1 голос. Решение принято.</w:t>
      </w:r>
    </w:p>
    <w:p w14:paraId="5FA5832A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На решение Президиума вынесено: подтвердить фактические результаты первоначального электронного голосования и принять их за основу с учетом уточнений, рассматриваемых на настоящем заседании.</w:t>
      </w:r>
    </w:p>
    <w:p w14:paraId="6BA5C0F7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        Голосование</w:t>
      </w:r>
    </w:p>
    <w:p w14:paraId="50E8B459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«за» — 8 голосов; «против» — 0 голосов; «воздержались» — 0 голосов. Решение принято единогласно.</w:t>
      </w:r>
    </w:p>
    <w:p w14:paraId="0A5B9479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Принятое решение:</w:t>
      </w:r>
    </w:p>
    <w:p w14:paraId="765BAD23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Подтвердить результаты первоначального электронного голосования в объеме, установленном представленными материалами, без изменения фактической даты его проведения; сохранить его решения в части, не измененной настоящим протоколом.</w:t>
      </w:r>
    </w:p>
    <w:p w14:paraId="360E06FC" w14:textId="77777777" w:rsidR="0046592E" w:rsidRDefault="0046592E">
      <w:pPr>
        <w:jc w:val="both"/>
        <w:rPr>
          <w:bCs/>
          <w:sz w:val="23"/>
          <w:szCs w:val="23"/>
        </w:rPr>
      </w:pPr>
    </w:p>
    <w:p w14:paraId="532EC158" w14:textId="77777777" w:rsidR="0046592E" w:rsidRDefault="000E659B">
      <w:pPr>
        <w:pStyle w:val="a4"/>
        <w:numPr>
          <w:ilvl w:val="0"/>
          <w:numId w:val="1"/>
        </w:numPr>
        <w:jc w:val="both"/>
        <w:rPr>
          <w:b/>
          <w:i/>
          <w:iCs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2. Об уточнении условий допуска и утверждении окончательного поименного перечня.</w:t>
      </w:r>
    </w:p>
    <w:p w14:paraId="43BC37F7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На заседании рассмотрены уточнения ранее принятых условий допуска к Первенству СФО: юноши до 19 лет — 5 мест; юноши до 17 лет — 5 мест; юноши до 15 лет — 7 мест (дополнительно Косачёв Аким и Фролов Артём); девушки до 17 лет — 5 мест и дополнительно Кропотова Елизавета; девочки до 13 лет — 7 мест. Прочие положения исходного решения оставить без изменения.</w:t>
      </w:r>
    </w:p>
    <w:p w14:paraId="26BBE742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На решение Президиума вынесено: утвердить окончательный список спортсменов, прошедших региональный отбор по результатам первенства Алтайского края 2026 года, по следующим возрастным группам:</w:t>
      </w:r>
    </w:p>
    <w:p w14:paraId="11A3915E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Мальчики до 11 лет (М-11), не менее 5,5 очка: Мишин Артём; Бардин Тимофей; Бобров Михаил; Калиниченко Никита; Безденежных Лев; Поляков Пётр; Пономаренко Владислав; Цвет Иван; Первов Елисей; Новиков Арсений; Кочугур Дмитрий; Кривошеев Федор.</w:t>
      </w:r>
    </w:p>
    <w:p w14:paraId="4B0C7414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Девочки до 11 лет (Д-11), не менее 6 очков: Носова Полина; Ленева Елена; Масленникова Елизавета; Колосова Анна; Бехметьева Аврора; Рябцева Екатерина; Шаталова Александра.</w:t>
      </w:r>
    </w:p>
    <w:p w14:paraId="37CDEE32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Мальчики до 13 лет (М-13), не менее 5,5 очка: Шенкнехт Александр; Тетерин Александр; Звёздкин Роман; Филитов Михаил; Червяков Артём; Усов Александр; Исмаилов Ринат; Иушин Владислав; Кролик Даниил; Фролов Матвей.</w:t>
      </w:r>
    </w:p>
    <w:p w14:paraId="7237C037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Девочки до 13 лет (Д-13), 1–7 места: Малиновских Софья; Новикова Таисия; Воронкова Полина; Бурова Ева; Толмачева Валерия; Соколова Василиса; Толмачева Мария.</w:t>
      </w:r>
    </w:p>
    <w:p w14:paraId="5FD5E5D4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Юноши до 15 лет (Ю-15), 1–7 места: Воскобойников Ярослав; Кузнецов Александр; Паршин Алексей; Малахов Никита; Пьянков Егор; Косачёв Аким; Фролов Артём.</w:t>
      </w:r>
    </w:p>
    <w:p w14:paraId="2BDEECEE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Девушки до 15 лет (Д-15), 1–</w:t>
      </w:r>
      <w:r w:rsidR="0008641F">
        <w:rPr>
          <w:b/>
          <w:sz w:val="23"/>
          <w:szCs w:val="23"/>
        </w:rPr>
        <w:t>5</w:t>
      </w:r>
      <w:r>
        <w:rPr>
          <w:b/>
          <w:sz w:val="23"/>
          <w:szCs w:val="23"/>
        </w:rPr>
        <w:t xml:space="preserve"> места: Киричук Ульяна; Носова Виолетта; Череватая Софья; Лохматова Дарья; Горячева Ксения.</w:t>
      </w:r>
    </w:p>
    <w:p w14:paraId="2234240E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Юноши до 17 лет (Ю-17), 1–5 места: Майер Денис; Пурыга Илья; Ларионов Михаил; Шушарин Матвей; Брауэр Матвей.</w:t>
      </w:r>
    </w:p>
    <w:p w14:paraId="4557EC66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8. Девушки до 17 лет (Д-17), 1–6 места и Кропотова Е.: Белоконь Василисса; Кашперова Елизавета; Евсеева Полина; Говорова Анжелика; </w:t>
      </w:r>
      <w:proofErr w:type="spellStart"/>
      <w:r>
        <w:rPr>
          <w:b/>
          <w:sz w:val="23"/>
          <w:szCs w:val="23"/>
        </w:rPr>
        <w:t>Пупкова</w:t>
      </w:r>
      <w:proofErr w:type="spellEnd"/>
      <w:r>
        <w:rPr>
          <w:b/>
          <w:sz w:val="23"/>
          <w:szCs w:val="23"/>
        </w:rPr>
        <w:t xml:space="preserve"> Полина; Кропотова Елизавета.</w:t>
      </w:r>
    </w:p>
    <w:p w14:paraId="5914F18D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>9. Юноши до 19 лет (Ю-19), 1–5 места: Турбанов Максим; Осадчий Андрей; Колобов Никита; Морозов Виталий; Черепанов Дмитрий.</w:t>
      </w:r>
    </w:p>
    <w:p w14:paraId="138388AA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10. Девушки до 19 лет (Д-19), обе участницы: Будаева Ксения; Толокнова Екатерина.</w:t>
      </w:r>
    </w:p>
    <w:p w14:paraId="381E9E73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Условия допуска по быстрым шахматам и блицу сохранить в принятой ранее редакции: на основании регионального отбора по шахматам, при соблюдении положений соответствующих соревнований.</w:t>
      </w:r>
    </w:p>
    <w:p w14:paraId="09B18091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Указанный перечень отражает региональный отбор и сам по себе не отменяет иные основания участия, если они предусмотрены положением о Первенстве СФО.</w:t>
      </w:r>
    </w:p>
    <w:p w14:paraId="799DE588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        Голосование</w:t>
      </w:r>
    </w:p>
    <w:p w14:paraId="397B8EB7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«за» — 8 голосов: Поломошнов А.А., Зыкина Н.Н., Хитров Д.В., Долгов А.А., Пышнограй Д.И., Бочкарев А.А., Борисов А.Н., Цвигун В.В.;</w:t>
      </w:r>
    </w:p>
    <w:p w14:paraId="541EC325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«против» — 0 голосов; «воздержались» — 0 голосов.</w:t>
      </w:r>
    </w:p>
    <w:p w14:paraId="3B3132EA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Решение принято единогласно.</w:t>
      </w:r>
    </w:p>
    <w:p w14:paraId="697B17FE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Принятое решение:</w:t>
      </w:r>
    </w:p>
    <w:p w14:paraId="32545513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Утвердить уточнения по пяти возрастным группам и окончательный поименный список, изложенный выше. В остальном ранее принятое решение оставить без изменения.</w:t>
      </w:r>
    </w:p>
    <w:p w14:paraId="68507FA9" w14:textId="77777777" w:rsidR="0046592E" w:rsidRDefault="0046592E">
      <w:pPr>
        <w:jc w:val="both"/>
        <w:rPr>
          <w:bCs/>
          <w:sz w:val="23"/>
          <w:szCs w:val="23"/>
        </w:rPr>
      </w:pPr>
    </w:p>
    <w:p w14:paraId="733E545A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Приложения к настоящему протоколу:</w:t>
      </w:r>
    </w:p>
    <w:p w14:paraId="3936F85B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Таблица первоначального электронного голосования «Условия допуска к Первенству округа 2026 в Барнауле» (файл XLSX) — электронное приложение.</w:t>
      </w:r>
    </w:p>
    <w:p w14:paraId="0CE2980C" w14:textId="77777777" w:rsidR="0046592E" w:rsidRDefault="000E659B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Официальные итоговые таблицы Первенства Алтайского края по шахматам 2026 года (электронные материалы ФШР) — документы, использованные для сверки фамилий.</w:t>
      </w:r>
    </w:p>
    <w:p w14:paraId="6BEFC7CB" w14:textId="77777777" w:rsidR="0046592E" w:rsidRDefault="0046592E">
      <w:pPr>
        <w:jc w:val="both"/>
        <w:rPr>
          <w:bCs/>
          <w:sz w:val="23"/>
          <w:szCs w:val="23"/>
        </w:rPr>
      </w:pPr>
    </w:p>
    <w:p w14:paraId="68D0A2DE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Все вопросы повестки дня рассмотрены. Решения по вопросам повестки дня приняты единогласно восемью присутствовавшими членами Президиума.</w:t>
      </w:r>
    </w:p>
    <w:p w14:paraId="2704FCAF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Настоящий протокол составлен по итогам заседания 10 октября 2026 года и подписывается председательствующим.</w:t>
      </w:r>
    </w:p>
    <w:p w14:paraId="055E9DD8" w14:textId="77777777" w:rsidR="0046592E" w:rsidRDefault="0046592E">
      <w:pPr>
        <w:jc w:val="both"/>
        <w:rPr>
          <w:bCs/>
          <w:sz w:val="23"/>
          <w:szCs w:val="23"/>
        </w:rPr>
      </w:pPr>
    </w:p>
    <w:p w14:paraId="19DA19E6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Президент Федерации шахмат</w:t>
      </w:r>
    </w:p>
    <w:p w14:paraId="5F204965" w14:textId="77777777" w:rsidR="0046592E" w:rsidRDefault="000E659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Алтайского края _____________   А.А. Поломошнов</w:t>
      </w:r>
    </w:p>
    <w:sectPr w:rsidR="0046592E" w:rsidSect="00D13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CD4"/>
    <w:multiLevelType w:val="multilevel"/>
    <w:tmpl w:val="2E7EF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564508"/>
    <w:multiLevelType w:val="hybridMultilevel"/>
    <w:tmpl w:val="9CD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6236"/>
    <w:multiLevelType w:val="hybridMultilevel"/>
    <w:tmpl w:val="D19CD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A2A96"/>
    <w:multiLevelType w:val="hybridMultilevel"/>
    <w:tmpl w:val="BD96B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A05F3"/>
    <w:multiLevelType w:val="multilevel"/>
    <w:tmpl w:val="2B745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FB96829"/>
    <w:multiLevelType w:val="hybridMultilevel"/>
    <w:tmpl w:val="AD46FFEC"/>
    <w:lvl w:ilvl="0" w:tplc="9FE6C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56F47"/>
    <w:multiLevelType w:val="hybridMultilevel"/>
    <w:tmpl w:val="DF66D2DC"/>
    <w:lvl w:ilvl="0" w:tplc="92C4F24C">
      <w:start w:val="8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0D0D"/>
    <w:multiLevelType w:val="hybridMultilevel"/>
    <w:tmpl w:val="BD96B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874C8"/>
    <w:multiLevelType w:val="hybridMultilevel"/>
    <w:tmpl w:val="AAD2D862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7B2A18"/>
    <w:multiLevelType w:val="hybridMultilevel"/>
    <w:tmpl w:val="D8143842"/>
    <w:lvl w:ilvl="0" w:tplc="E3688C0A">
      <w:start w:val="7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373C1"/>
    <w:multiLevelType w:val="multilevel"/>
    <w:tmpl w:val="BEF8B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75347D"/>
    <w:multiLevelType w:val="hybridMultilevel"/>
    <w:tmpl w:val="CC1A8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77748"/>
    <w:multiLevelType w:val="hybridMultilevel"/>
    <w:tmpl w:val="BF28D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03D23"/>
    <w:multiLevelType w:val="hybridMultilevel"/>
    <w:tmpl w:val="AAD2D862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4452BB"/>
    <w:multiLevelType w:val="hybridMultilevel"/>
    <w:tmpl w:val="7E90B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AFA"/>
    <w:multiLevelType w:val="hybridMultilevel"/>
    <w:tmpl w:val="C33A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27257"/>
    <w:multiLevelType w:val="hybridMultilevel"/>
    <w:tmpl w:val="B49A0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D21D0"/>
    <w:multiLevelType w:val="hybridMultilevel"/>
    <w:tmpl w:val="F25AF0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237D1"/>
    <w:multiLevelType w:val="hybridMultilevel"/>
    <w:tmpl w:val="C33A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83043"/>
    <w:multiLevelType w:val="hybridMultilevel"/>
    <w:tmpl w:val="D562B286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8B6189F"/>
    <w:multiLevelType w:val="hybridMultilevel"/>
    <w:tmpl w:val="AA0E7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03081"/>
    <w:multiLevelType w:val="hybridMultilevel"/>
    <w:tmpl w:val="DE24976E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EC7277"/>
    <w:multiLevelType w:val="hybridMultilevel"/>
    <w:tmpl w:val="A4528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3395A"/>
    <w:multiLevelType w:val="hybridMultilevel"/>
    <w:tmpl w:val="9CD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86EDE"/>
    <w:multiLevelType w:val="hybridMultilevel"/>
    <w:tmpl w:val="9CD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6F1D8B"/>
    <w:multiLevelType w:val="multilevel"/>
    <w:tmpl w:val="2B745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7C286AAA"/>
    <w:multiLevelType w:val="hybridMultilevel"/>
    <w:tmpl w:val="C33A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341F94"/>
    <w:multiLevelType w:val="hybridMultilevel"/>
    <w:tmpl w:val="A4528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47561">
    <w:abstractNumId w:val="0"/>
  </w:num>
  <w:num w:numId="2" w16cid:durableId="1784499502">
    <w:abstractNumId w:val="18"/>
  </w:num>
  <w:num w:numId="3" w16cid:durableId="307367223">
    <w:abstractNumId w:val="13"/>
  </w:num>
  <w:num w:numId="4" w16cid:durableId="1822037138">
    <w:abstractNumId w:val="22"/>
  </w:num>
  <w:num w:numId="5" w16cid:durableId="754014270">
    <w:abstractNumId w:val="1"/>
  </w:num>
  <w:num w:numId="6" w16cid:durableId="1989967729">
    <w:abstractNumId w:val="17"/>
  </w:num>
  <w:num w:numId="7" w16cid:durableId="1426918074">
    <w:abstractNumId w:val="25"/>
  </w:num>
  <w:num w:numId="8" w16cid:durableId="1748334140">
    <w:abstractNumId w:val="26"/>
  </w:num>
  <w:num w:numId="9" w16cid:durableId="2012101803">
    <w:abstractNumId w:val="27"/>
  </w:num>
  <w:num w:numId="10" w16cid:durableId="872613151">
    <w:abstractNumId w:val="24"/>
  </w:num>
  <w:num w:numId="11" w16cid:durableId="1681658607">
    <w:abstractNumId w:val="5"/>
  </w:num>
  <w:num w:numId="12" w16cid:durableId="1071999122">
    <w:abstractNumId w:val="4"/>
  </w:num>
  <w:num w:numId="13" w16cid:durableId="1883328582">
    <w:abstractNumId w:val="12"/>
  </w:num>
  <w:num w:numId="14" w16cid:durableId="847716982">
    <w:abstractNumId w:val="11"/>
  </w:num>
  <w:num w:numId="15" w16cid:durableId="1885941619">
    <w:abstractNumId w:val="21"/>
  </w:num>
  <w:num w:numId="16" w16cid:durableId="1327443715">
    <w:abstractNumId w:val="10"/>
  </w:num>
  <w:num w:numId="17" w16cid:durableId="1483546627">
    <w:abstractNumId w:val="15"/>
  </w:num>
  <w:num w:numId="18" w16cid:durableId="881674036">
    <w:abstractNumId w:val="8"/>
  </w:num>
  <w:num w:numId="19" w16cid:durableId="1555508673">
    <w:abstractNumId w:val="19"/>
  </w:num>
  <w:num w:numId="20" w16cid:durableId="827135409">
    <w:abstractNumId w:val="23"/>
  </w:num>
  <w:num w:numId="21" w16cid:durableId="1607930314">
    <w:abstractNumId w:val="6"/>
  </w:num>
  <w:num w:numId="22" w16cid:durableId="217323740">
    <w:abstractNumId w:val="14"/>
  </w:num>
  <w:num w:numId="23" w16cid:durableId="1858227833">
    <w:abstractNumId w:val="16"/>
  </w:num>
  <w:num w:numId="24" w16cid:durableId="687827903">
    <w:abstractNumId w:val="9"/>
  </w:num>
  <w:num w:numId="25" w16cid:durableId="1889217549">
    <w:abstractNumId w:val="20"/>
  </w:num>
  <w:num w:numId="26" w16cid:durableId="534465257">
    <w:abstractNumId w:val="2"/>
  </w:num>
  <w:num w:numId="27" w16cid:durableId="1038090741">
    <w:abstractNumId w:val="7"/>
  </w:num>
  <w:num w:numId="28" w16cid:durableId="1703553513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5C"/>
    <w:rsid w:val="0000066C"/>
    <w:rsid w:val="000048EB"/>
    <w:rsid w:val="00012E48"/>
    <w:rsid w:val="0001484F"/>
    <w:rsid w:val="000338F2"/>
    <w:rsid w:val="00045F97"/>
    <w:rsid w:val="00063C4F"/>
    <w:rsid w:val="00064C5F"/>
    <w:rsid w:val="0008632D"/>
    <w:rsid w:val="0008641F"/>
    <w:rsid w:val="000A66EB"/>
    <w:rsid w:val="000E659B"/>
    <w:rsid w:val="00110D86"/>
    <w:rsid w:val="00112835"/>
    <w:rsid w:val="001469C4"/>
    <w:rsid w:val="00153056"/>
    <w:rsid w:val="00162F4A"/>
    <w:rsid w:val="001A0CC7"/>
    <w:rsid w:val="001B74D7"/>
    <w:rsid w:val="001C60F1"/>
    <w:rsid w:val="001E41FD"/>
    <w:rsid w:val="001F00E1"/>
    <w:rsid w:val="00222AE2"/>
    <w:rsid w:val="0024569C"/>
    <w:rsid w:val="00247BB7"/>
    <w:rsid w:val="00266E76"/>
    <w:rsid w:val="002C6BAF"/>
    <w:rsid w:val="002D2ECD"/>
    <w:rsid w:val="002D661F"/>
    <w:rsid w:val="002E1102"/>
    <w:rsid w:val="002E18C4"/>
    <w:rsid w:val="002F0386"/>
    <w:rsid w:val="00302021"/>
    <w:rsid w:val="0030224B"/>
    <w:rsid w:val="0031207C"/>
    <w:rsid w:val="00313C03"/>
    <w:rsid w:val="0032438E"/>
    <w:rsid w:val="00330680"/>
    <w:rsid w:val="00341FD1"/>
    <w:rsid w:val="003551FA"/>
    <w:rsid w:val="00372FDD"/>
    <w:rsid w:val="00373B99"/>
    <w:rsid w:val="00380E45"/>
    <w:rsid w:val="00383A61"/>
    <w:rsid w:val="003A0328"/>
    <w:rsid w:val="003B4DA5"/>
    <w:rsid w:val="003B6AF9"/>
    <w:rsid w:val="003C1D2C"/>
    <w:rsid w:val="003D2126"/>
    <w:rsid w:val="003D2D6F"/>
    <w:rsid w:val="00403C9C"/>
    <w:rsid w:val="00404E47"/>
    <w:rsid w:val="00413E07"/>
    <w:rsid w:val="0041557D"/>
    <w:rsid w:val="00426D6E"/>
    <w:rsid w:val="004302A6"/>
    <w:rsid w:val="00445D07"/>
    <w:rsid w:val="00445E99"/>
    <w:rsid w:val="0046592E"/>
    <w:rsid w:val="0046674A"/>
    <w:rsid w:val="004671D5"/>
    <w:rsid w:val="004877C2"/>
    <w:rsid w:val="00491EB0"/>
    <w:rsid w:val="004A0E7F"/>
    <w:rsid w:val="004A4702"/>
    <w:rsid w:val="004C5BC1"/>
    <w:rsid w:val="004E0FB9"/>
    <w:rsid w:val="004F589F"/>
    <w:rsid w:val="00523678"/>
    <w:rsid w:val="00570834"/>
    <w:rsid w:val="005721CB"/>
    <w:rsid w:val="00592511"/>
    <w:rsid w:val="005A7212"/>
    <w:rsid w:val="005A770A"/>
    <w:rsid w:val="005C243F"/>
    <w:rsid w:val="005C5025"/>
    <w:rsid w:val="005E10F4"/>
    <w:rsid w:val="005F6505"/>
    <w:rsid w:val="00611AE1"/>
    <w:rsid w:val="00615A16"/>
    <w:rsid w:val="0062735E"/>
    <w:rsid w:val="00643895"/>
    <w:rsid w:val="006754BC"/>
    <w:rsid w:val="00675E00"/>
    <w:rsid w:val="00675ED4"/>
    <w:rsid w:val="00683701"/>
    <w:rsid w:val="006903C6"/>
    <w:rsid w:val="006A0148"/>
    <w:rsid w:val="006A4CA8"/>
    <w:rsid w:val="006B47C5"/>
    <w:rsid w:val="006D1D4B"/>
    <w:rsid w:val="006D4F7F"/>
    <w:rsid w:val="006D6BC7"/>
    <w:rsid w:val="006F2B5D"/>
    <w:rsid w:val="006F6525"/>
    <w:rsid w:val="006F65B7"/>
    <w:rsid w:val="006F768F"/>
    <w:rsid w:val="00724DEC"/>
    <w:rsid w:val="0074532A"/>
    <w:rsid w:val="007459DC"/>
    <w:rsid w:val="0079313E"/>
    <w:rsid w:val="00796616"/>
    <w:rsid w:val="007A25D5"/>
    <w:rsid w:val="007A2AE7"/>
    <w:rsid w:val="007C0952"/>
    <w:rsid w:val="007C23CE"/>
    <w:rsid w:val="007D5195"/>
    <w:rsid w:val="007E4FAE"/>
    <w:rsid w:val="007F27CB"/>
    <w:rsid w:val="00864274"/>
    <w:rsid w:val="00864CD3"/>
    <w:rsid w:val="00872E01"/>
    <w:rsid w:val="00873B10"/>
    <w:rsid w:val="00875CDB"/>
    <w:rsid w:val="00876C47"/>
    <w:rsid w:val="00895E8B"/>
    <w:rsid w:val="008C1822"/>
    <w:rsid w:val="00911BCE"/>
    <w:rsid w:val="00913679"/>
    <w:rsid w:val="0091432F"/>
    <w:rsid w:val="00925D2D"/>
    <w:rsid w:val="0092640A"/>
    <w:rsid w:val="00944889"/>
    <w:rsid w:val="00944B20"/>
    <w:rsid w:val="00956FF2"/>
    <w:rsid w:val="00973788"/>
    <w:rsid w:val="009800EA"/>
    <w:rsid w:val="00993BEB"/>
    <w:rsid w:val="00996202"/>
    <w:rsid w:val="009A1051"/>
    <w:rsid w:val="00A11AD7"/>
    <w:rsid w:val="00A1690B"/>
    <w:rsid w:val="00A22280"/>
    <w:rsid w:val="00A61EEB"/>
    <w:rsid w:val="00A63BAD"/>
    <w:rsid w:val="00A72E28"/>
    <w:rsid w:val="00A827DA"/>
    <w:rsid w:val="00A871E0"/>
    <w:rsid w:val="00A96295"/>
    <w:rsid w:val="00AB1C5E"/>
    <w:rsid w:val="00AB3271"/>
    <w:rsid w:val="00B03DD4"/>
    <w:rsid w:val="00B14167"/>
    <w:rsid w:val="00B27C6D"/>
    <w:rsid w:val="00B3102E"/>
    <w:rsid w:val="00B333AB"/>
    <w:rsid w:val="00B43AC3"/>
    <w:rsid w:val="00B457C5"/>
    <w:rsid w:val="00B61354"/>
    <w:rsid w:val="00B71A49"/>
    <w:rsid w:val="00B83BA5"/>
    <w:rsid w:val="00BC2628"/>
    <w:rsid w:val="00BC3576"/>
    <w:rsid w:val="00BE0760"/>
    <w:rsid w:val="00BE2F7B"/>
    <w:rsid w:val="00BF77AF"/>
    <w:rsid w:val="00C0764A"/>
    <w:rsid w:val="00C07E83"/>
    <w:rsid w:val="00C243ED"/>
    <w:rsid w:val="00C31A9D"/>
    <w:rsid w:val="00C6149F"/>
    <w:rsid w:val="00C62EE4"/>
    <w:rsid w:val="00C64F82"/>
    <w:rsid w:val="00C73116"/>
    <w:rsid w:val="00C73297"/>
    <w:rsid w:val="00C74879"/>
    <w:rsid w:val="00C7568D"/>
    <w:rsid w:val="00C84DD9"/>
    <w:rsid w:val="00C85B63"/>
    <w:rsid w:val="00C926DF"/>
    <w:rsid w:val="00CB2DC3"/>
    <w:rsid w:val="00CD51A9"/>
    <w:rsid w:val="00CE12DE"/>
    <w:rsid w:val="00CF662E"/>
    <w:rsid w:val="00D067A9"/>
    <w:rsid w:val="00D13DEA"/>
    <w:rsid w:val="00D40EAC"/>
    <w:rsid w:val="00D522C3"/>
    <w:rsid w:val="00D553A0"/>
    <w:rsid w:val="00D75E32"/>
    <w:rsid w:val="00D811A6"/>
    <w:rsid w:val="00D85B52"/>
    <w:rsid w:val="00D92171"/>
    <w:rsid w:val="00D950A6"/>
    <w:rsid w:val="00D976FD"/>
    <w:rsid w:val="00DC4164"/>
    <w:rsid w:val="00DC62D4"/>
    <w:rsid w:val="00DD0BA5"/>
    <w:rsid w:val="00DE533F"/>
    <w:rsid w:val="00DF0122"/>
    <w:rsid w:val="00E16A3F"/>
    <w:rsid w:val="00E233C0"/>
    <w:rsid w:val="00E5019E"/>
    <w:rsid w:val="00EB4513"/>
    <w:rsid w:val="00EF2627"/>
    <w:rsid w:val="00EF6A8B"/>
    <w:rsid w:val="00F0455E"/>
    <w:rsid w:val="00F15C48"/>
    <w:rsid w:val="00F1784E"/>
    <w:rsid w:val="00F32F70"/>
    <w:rsid w:val="00F57AEB"/>
    <w:rsid w:val="00F605EB"/>
    <w:rsid w:val="00F62F59"/>
    <w:rsid w:val="00F651C1"/>
    <w:rsid w:val="00F8331D"/>
    <w:rsid w:val="00F84D94"/>
    <w:rsid w:val="00F90772"/>
    <w:rsid w:val="00FB2925"/>
    <w:rsid w:val="00FB3070"/>
    <w:rsid w:val="00FC5563"/>
    <w:rsid w:val="00FD1214"/>
    <w:rsid w:val="00FD3A5C"/>
    <w:rsid w:val="00FE57DB"/>
    <w:rsid w:val="00FF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3CBD"/>
  <w15:docId w15:val="{F7CC6531-33B5-4FA7-A66C-B3C9D6BA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31A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1EE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61EEB"/>
    <w:pPr>
      <w:ind w:left="720"/>
      <w:contextualSpacing/>
    </w:pPr>
  </w:style>
  <w:style w:type="character" w:styleId="a5">
    <w:name w:val="Emphasis"/>
    <w:basedOn w:val="a0"/>
    <w:uiPriority w:val="20"/>
    <w:qFormat/>
    <w:rsid w:val="00DF012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31A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upe">
    <w:name w:val="_aupe"/>
    <w:basedOn w:val="a"/>
    <w:rsid w:val="0008632D"/>
    <w:pPr>
      <w:spacing w:before="100" w:beforeAutospacing="1" w:after="100" w:afterAutospacing="1"/>
    </w:pPr>
  </w:style>
  <w:style w:type="character" w:customStyle="1" w:styleId="aupe1">
    <w:name w:val="_aupe1"/>
    <w:basedOn w:val="a0"/>
    <w:rsid w:val="0008632D"/>
  </w:style>
  <w:style w:type="character" w:styleId="a6">
    <w:name w:val="Strong"/>
    <w:basedOn w:val="a0"/>
    <w:uiPriority w:val="22"/>
    <w:qFormat/>
    <w:rsid w:val="00D40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47901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2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177A5-0F8A-45E4-9B6D-873226C8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ДмитрийКосачев</dc:creator>
  <cp:lastModifiedBy>User</cp:lastModifiedBy>
  <cp:revision>2</cp:revision>
  <dcterms:created xsi:type="dcterms:W3CDTF">2026-10-14T04:27:00Z</dcterms:created>
  <dcterms:modified xsi:type="dcterms:W3CDTF">2026-10-14T04:27:00Z</dcterms:modified>
</cp:coreProperties>
</file>